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709" w14:textId="3EBE6E47" w:rsidR="00B66129" w:rsidRPr="008529B9" w:rsidRDefault="00444CD4" w:rsidP="008046B4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8529B9">
        <w:rPr>
          <w:rFonts w:ascii="Aptos" w:hAnsi="Aptos"/>
          <w:b/>
          <w:bCs/>
          <w:sz w:val="40"/>
          <w:szCs w:val="40"/>
        </w:rPr>
        <w:t>Women and Anti-Colonialism</w:t>
      </w:r>
      <w:r w:rsidR="003E2809" w:rsidRPr="008529B9">
        <w:rPr>
          <w:rFonts w:ascii="Aptos" w:hAnsi="Aptos"/>
          <w:b/>
          <w:bCs/>
          <w:sz w:val="40"/>
          <w:szCs w:val="40"/>
        </w:rPr>
        <w:t xml:space="preserve"> in Africa</w:t>
      </w:r>
    </w:p>
    <w:p w14:paraId="211365A5" w14:textId="57E876A5" w:rsidR="00B66129" w:rsidRPr="008529B9" w:rsidRDefault="004E2E63" w:rsidP="008046B4">
      <w:pPr>
        <w:pBdr>
          <w:bottom w:val="single" w:sz="4" w:space="1" w:color="auto"/>
        </w:pBdr>
        <w:jc w:val="center"/>
        <w:rPr>
          <w:rFonts w:ascii="Aptos" w:hAnsi="Aptos"/>
          <w:sz w:val="32"/>
          <w:szCs w:val="32"/>
        </w:rPr>
      </w:pPr>
      <w:r w:rsidRPr="008529B9">
        <w:rPr>
          <w:rFonts w:ascii="Aptos" w:hAnsi="Aptos"/>
          <w:sz w:val="32"/>
          <w:szCs w:val="32"/>
        </w:rPr>
        <w:t xml:space="preserve">0.1 </w:t>
      </w:r>
      <w:r w:rsidR="00B66129" w:rsidRPr="008529B9">
        <w:rPr>
          <w:rFonts w:ascii="Aptos" w:hAnsi="Aptos"/>
          <w:sz w:val="32"/>
          <w:szCs w:val="32"/>
        </w:rPr>
        <w:t xml:space="preserve">– Schedule </w:t>
      </w:r>
      <w:proofErr w:type="gramStart"/>
      <w:r w:rsidR="00B66129" w:rsidRPr="008529B9">
        <w:rPr>
          <w:rFonts w:ascii="Aptos" w:hAnsi="Aptos"/>
          <w:sz w:val="32"/>
          <w:szCs w:val="32"/>
        </w:rPr>
        <w:t>at a Glance</w:t>
      </w:r>
      <w:proofErr w:type="gramEnd"/>
    </w:p>
    <w:p w14:paraId="29028184" w14:textId="77777777" w:rsidR="00B66129" w:rsidRPr="008529B9" w:rsidRDefault="00B66129" w:rsidP="008046B4">
      <w:pPr>
        <w:pBdr>
          <w:bottom w:val="single" w:sz="4" w:space="1" w:color="auto"/>
        </w:pBdr>
        <w:rPr>
          <w:rFonts w:ascii="Avenir Next LT Pro" w:hAnsi="Avenir Next LT Pro"/>
          <w:sz w:val="20"/>
          <w:szCs w:val="20"/>
        </w:rPr>
      </w:pPr>
    </w:p>
    <w:p w14:paraId="04CA3638" w14:textId="77777777" w:rsidR="00B66129" w:rsidRPr="008529B9" w:rsidRDefault="00B66129" w:rsidP="008046B4"/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525"/>
        <w:gridCol w:w="2970"/>
        <w:gridCol w:w="2700"/>
        <w:gridCol w:w="3240"/>
        <w:gridCol w:w="3150"/>
      </w:tblGrid>
      <w:tr w:rsidR="006A30B9" w:rsidRPr="008529B9" w14:paraId="09809A5F" w14:textId="77777777" w:rsidTr="00760F96">
        <w:tc>
          <w:tcPr>
            <w:tcW w:w="1525" w:type="dxa"/>
          </w:tcPr>
          <w:p w14:paraId="44888A41" w14:textId="77777777" w:rsidR="006A30B9" w:rsidRPr="008529B9" w:rsidRDefault="006A30B9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970" w:type="dxa"/>
          </w:tcPr>
          <w:p w14:paraId="452CCA16" w14:textId="77777777" w:rsidR="006A30B9" w:rsidRPr="008529B9" w:rsidRDefault="006A30B9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62518C1A" w14:textId="5B1D3276" w:rsidR="006A30B9" w:rsidRPr="008529B9" w:rsidRDefault="00D84B61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240" w:type="dxa"/>
          </w:tcPr>
          <w:p w14:paraId="3E9D862C" w14:textId="6346E253" w:rsidR="006A30B9" w:rsidRPr="008529B9" w:rsidRDefault="00B66129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3150" w:type="dxa"/>
          </w:tcPr>
          <w:p w14:paraId="6D78A0AD" w14:textId="2D86FDD4" w:rsidR="006A30B9" w:rsidRPr="008529B9" w:rsidRDefault="002F42BF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Assignments</w:t>
            </w:r>
            <w:r w:rsidR="00B66129" w:rsidRPr="008529B9">
              <w:rPr>
                <w:rFonts w:ascii="Calibri" w:hAnsi="Calibri" w:cs="Calibri"/>
                <w:b/>
                <w:color w:val="000000" w:themeColor="text1"/>
              </w:rPr>
              <w:t>/Assessments</w:t>
            </w:r>
          </w:p>
        </w:tc>
      </w:tr>
      <w:tr w:rsidR="006A30B9" w:rsidRPr="008529B9" w14:paraId="33240077" w14:textId="77777777" w:rsidTr="00FA443D">
        <w:tc>
          <w:tcPr>
            <w:tcW w:w="1525" w:type="dxa"/>
            <w:shd w:val="clear" w:color="auto" w:fill="auto"/>
          </w:tcPr>
          <w:p w14:paraId="19EEBB88" w14:textId="4B7BFA98" w:rsidR="006A30B9" w:rsidRPr="008529B9" w:rsidRDefault="006A30B9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970" w:type="dxa"/>
          </w:tcPr>
          <w:p w14:paraId="769D1723" w14:textId="18F60DE8" w:rsidR="006A30B9" w:rsidRPr="008529B9" w:rsidRDefault="006A30B9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38D858A" w14:textId="784B8B95" w:rsidR="006A30B9" w:rsidRPr="008529B9" w:rsidRDefault="008E2B71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hAnsi="Calibri" w:cs="Calibri"/>
                <w:color w:val="000000" w:themeColor="text1"/>
              </w:rPr>
              <w:t>Begin to reflect on existing ideas about decolonization in Africa, and who participated in it and how</w:t>
            </w:r>
          </w:p>
        </w:tc>
        <w:tc>
          <w:tcPr>
            <w:tcW w:w="3240" w:type="dxa"/>
          </w:tcPr>
          <w:p w14:paraId="5C40DB78" w14:textId="652C381C" w:rsidR="00A341EE" w:rsidRPr="008529B9" w:rsidRDefault="00A341EE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0.0 </w:t>
            </w:r>
            <w:r w:rsidR="00C807BE" w:rsidRPr="008529B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FA443D" w:rsidRPr="008529B9">
              <w:rPr>
                <w:rFonts w:ascii="Calibri" w:hAnsi="Calibri" w:cs="Calibri"/>
                <w:bCs/>
                <w:color w:val="000000" w:themeColor="text1"/>
              </w:rPr>
              <w:t>Module Lesson Plan</w:t>
            </w:r>
          </w:p>
          <w:p w14:paraId="143112B3" w14:textId="3F3A60D5" w:rsidR="005678A0" w:rsidRPr="008529B9" w:rsidRDefault="00A341EE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0.1 </w:t>
            </w:r>
            <w:r w:rsidR="00DE6718" w:rsidRPr="008529B9">
              <w:rPr>
                <w:rFonts w:ascii="Calibri" w:hAnsi="Calibri" w:cs="Calibri"/>
                <w:bCs/>
                <w:color w:val="000000" w:themeColor="text1"/>
              </w:rPr>
              <w:t xml:space="preserve">–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Schedule </w:t>
            </w:r>
            <w:proofErr w:type="gramStart"/>
            <w:r w:rsidRPr="008529B9">
              <w:rPr>
                <w:rFonts w:ascii="Calibri" w:hAnsi="Calibri" w:cs="Calibri"/>
                <w:bCs/>
                <w:color w:val="000000" w:themeColor="text1"/>
              </w:rPr>
              <w:t>at a Glance</w:t>
            </w:r>
            <w:proofErr w:type="gramEnd"/>
          </w:p>
          <w:p w14:paraId="7116A6F0" w14:textId="133DF31E" w:rsidR="00DE6718" w:rsidRPr="008529B9" w:rsidRDefault="00DE6718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0.2 – Module Prelude: Free</w:t>
            </w:r>
            <w:r w:rsidR="008C370E"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Write</w:t>
            </w:r>
          </w:p>
          <w:p w14:paraId="6748C14B" w14:textId="5582A701" w:rsidR="00DE6718" w:rsidRPr="008529B9" w:rsidRDefault="00DE6718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0.</w:t>
            </w:r>
            <w:r w:rsidR="00A82EC4" w:rsidRPr="008529B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 – Module Prelude: Free</w:t>
            </w:r>
            <w:r w:rsidR="008623C2"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Write</w:t>
            </w:r>
          </w:p>
        </w:tc>
        <w:tc>
          <w:tcPr>
            <w:tcW w:w="3150" w:type="dxa"/>
          </w:tcPr>
          <w:p w14:paraId="27DF8A33" w14:textId="77777777" w:rsidR="00FC5DD4" w:rsidRPr="008529B9" w:rsidRDefault="00FC5DD4" w:rsidP="00FC5DD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0.2 – Module Prelude: Free Write</w:t>
            </w:r>
          </w:p>
          <w:p w14:paraId="6D2C42FE" w14:textId="5958C957" w:rsidR="006A30B9" w:rsidRPr="008529B9" w:rsidRDefault="006A30B9" w:rsidP="008046B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A30B9" w:rsidRPr="008529B9" w14:paraId="169FE3B7" w14:textId="77777777" w:rsidTr="00760F96">
        <w:tc>
          <w:tcPr>
            <w:tcW w:w="1525" w:type="dxa"/>
          </w:tcPr>
          <w:p w14:paraId="4006C542" w14:textId="22F9CED3" w:rsidR="006A30B9" w:rsidRPr="008529B9" w:rsidRDefault="00D84B61" w:rsidP="008046B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1:</w:t>
            </w:r>
            <w:r w:rsidR="00B66129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6718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Introduction</w:t>
            </w:r>
          </w:p>
        </w:tc>
        <w:tc>
          <w:tcPr>
            <w:tcW w:w="2970" w:type="dxa"/>
          </w:tcPr>
          <w:p w14:paraId="19BB4370" w14:textId="4327C37D" w:rsidR="00216596" w:rsidRPr="008529B9" w:rsidRDefault="00CC549C" w:rsidP="008046B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1.1 – Reading 1: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Introduction</w:t>
            </w:r>
          </w:p>
          <w:p w14:paraId="7FBC940E" w14:textId="38B09C40" w:rsidR="008C483C" w:rsidRPr="008529B9" w:rsidRDefault="0033083A" w:rsidP="008046B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1.2a – Primary Sources: Image Pair A</w:t>
            </w:r>
          </w:p>
          <w:p w14:paraId="0D6A232A" w14:textId="5D89B961" w:rsidR="0033083A" w:rsidRPr="008529B9" w:rsidRDefault="0033083A" w:rsidP="008046B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1.2b – Primary Source</w:t>
            </w:r>
            <w:r w:rsidR="00642828" w:rsidRPr="008529B9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: Image Pair B</w:t>
            </w:r>
          </w:p>
          <w:p w14:paraId="2BCEA9FE" w14:textId="77777777" w:rsidR="009228EA" w:rsidRPr="008529B9" w:rsidRDefault="009228EA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308597B2" w14:textId="33F8E1D8" w:rsidR="009228EA" w:rsidRPr="008529B9" w:rsidRDefault="009228EA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0F4933F3" w14:textId="77777777" w:rsidR="00BA2A92" w:rsidRPr="008529B9" w:rsidRDefault="008E2B71" w:rsidP="008046B4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8529B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Examine European settler-colonialism in Africa</w:t>
            </w:r>
            <w:r w:rsidR="00BA2A92" w:rsidRPr="008529B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 and how it was promoted by colonists</w:t>
            </w:r>
          </w:p>
          <w:p w14:paraId="59711001" w14:textId="0DA80CD7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8529B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Consider and compare colonial and Africa ideas about and </w:t>
            </w:r>
            <w:r w:rsidR="008E2B71" w:rsidRPr="008529B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>sex and gender</w:t>
            </w:r>
            <w:r w:rsidRPr="008529B9">
              <w:rPr>
                <w:rFonts w:ascii="Calibri" w:eastAsiaTheme="minorEastAsia" w:hAnsi="Calibri" w:cs="Calibri"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40" w:type="dxa"/>
          </w:tcPr>
          <w:p w14:paraId="79E703E1" w14:textId="7DCB24BD" w:rsidR="006A30B9" w:rsidRPr="008529B9" w:rsidRDefault="00322040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96D82BE" w14:textId="096C0F53" w:rsidR="00CD346D" w:rsidRPr="008529B9" w:rsidRDefault="00CD346D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1.1 – Reading 1: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Introduction</w:t>
            </w:r>
          </w:p>
          <w:p w14:paraId="0618C6E8" w14:textId="77777777" w:rsidR="0033083A" w:rsidRPr="008529B9" w:rsidRDefault="0033083A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1.2a – Primary Sources: Image Pair A</w:t>
            </w:r>
          </w:p>
          <w:p w14:paraId="7F935B57" w14:textId="77777777" w:rsidR="0033083A" w:rsidRPr="008529B9" w:rsidRDefault="0033083A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1.2b – Primary Source: Image Pair B</w:t>
            </w:r>
          </w:p>
          <w:p w14:paraId="5CE21493" w14:textId="5E14422A" w:rsidR="000B4269" w:rsidRPr="008529B9" w:rsidRDefault="000B4269" w:rsidP="000B426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proofErr w:type="gramStart"/>
            <w:r w:rsidRPr="008529B9">
              <w:rPr>
                <w:rFonts w:ascii="Calibri" w:hAnsi="Calibri" w:cs="Calibri"/>
                <w:bCs/>
                <w:color w:val="000000" w:themeColor="text1"/>
              </w:rPr>
              <w:t>1.2</w:t>
            </w:r>
            <w:r w:rsidR="00E24210" w:rsidRPr="008529B9">
              <w:rPr>
                <w:rFonts w:ascii="Calibri" w:hAnsi="Calibri" w:cs="Calibri"/>
                <w:bCs/>
                <w:color w:val="000000" w:themeColor="text1"/>
              </w:rPr>
              <w:t>c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 –</w:t>
            </w:r>
            <w:proofErr w:type="gramEnd"/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Discussion – Images </w:t>
            </w:r>
            <w:r w:rsidR="00A3581B" w:rsidRPr="008529B9">
              <w:rPr>
                <w:rFonts w:ascii="Calibri" w:hAnsi="Calibri" w:cs="Calibri"/>
                <w:bCs/>
                <w:color w:val="000000" w:themeColor="text1"/>
              </w:rPr>
              <w:t>Context</w:t>
            </w:r>
          </w:p>
          <w:p w14:paraId="59783001" w14:textId="6A0B7DCE" w:rsidR="00E24210" w:rsidRPr="008529B9" w:rsidRDefault="00E24210" w:rsidP="00E2421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1.2d – Discussion – Images Context</w:t>
            </w:r>
          </w:p>
          <w:p w14:paraId="40A215BA" w14:textId="0DC89A63" w:rsidR="006A30B9" w:rsidRPr="008529B9" w:rsidRDefault="005A33D2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CD3F38" w:rsidRPr="008529B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</w:t>
            </w:r>
            <w:r w:rsidR="00CD3F38"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3083A" w:rsidRPr="008529B9">
              <w:rPr>
                <w:rFonts w:ascii="Calibri" w:hAnsi="Calibri" w:cs="Calibri"/>
                <w:bCs/>
                <w:color w:val="000000" w:themeColor="text1"/>
              </w:rPr>
              <w:t>Introduction</w:t>
            </w:r>
            <w:r w:rsidR="00CD3F38"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3150" w:type="dxa"/>
          </w:tcPr>
          <w:p w14:paraId="5F3F71D9" w14:textId="77777777" w:rsidR="0033083A" w:rsidRPr="008529B9" w:rsidRDefault="0033083A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1.2c – Discussion – Images of Settler Colonialism</w:t>
            </w:r>
          </w:p>
          <w:p w14:paraId="6FB5F957" w14:textId="77777777" w:rsidR="00E24210" w:rsidRPr="008529B9" w:rsidRDefault="00E24210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617FD2D3" w14:textId="333F2345" w:rsidR="006A30B9" w:rsidRPr="008529B9" w:rsidRDefault="006A30B9" w:rsidP="008046B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EC2489" w:rsidRPr="008529B9" w14:paraId="2036929D" w14:textId="77777777" w:rsidTr="00760F96">
        <w:tc>
          <w:tcPr>
            <w:tcW w:w="1525" w:type="dxa"/>
          </w:tcPr>
          <w:p w14:paraId="2C080136" w14:textId="769D29E8" w:rsidR="00EC2489" w:rsidRPr="008529B9" w:rsidRDefault="00EC2489" w:rsidP="008046B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2:</w:t>
            </w:r>
            <w:r w:rsidR="00B66129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483C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Algeria </w:t>
            </w:r>
          </w:p>
          <w:p w14:paraId="0EEFA712" w14:textId="4A234CF5" w:rsidR="00EC2489" w:rsidRPr="008529B9" w:rsidRDefault="00EC2489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7CBE15B1" w14:textId="77777777" w:rsidR="00FA443D" w:rsidRPr="008529B9" w:rsidRDefault="00D16F22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2.1 – Reading 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Algeria</w:t>
            </w:r>
          </w:p>
          <w:p w14:paraId="7BD0F1FA" w14:textId="0A846089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2.2 – Primary Source: Drif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</w:tc>
        <w:tc>
          <w:tcPr>
            <w:tcW w:w="2700" w:type="dxa"/>
          </w:tcPr>
          <w:p w14:paraId="062DB9D1" w14:textId="05FA5DAD" w:rsidR="00BA2A92" w:rsidRPr="008529B9" w:rsidRDefault="004A52A3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</w:t>
            </w:r>
            <w:r w:rsidR="00760F96"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xamine </w:t>
            </w:r>
            <w:r w:rsidR="00BA2A92"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resistance to settler colonialism in French Algeria </w:t>
            </w:r>
          </w:p>
          <w:p w14:paraId="584E28C9" w14:textId="77777777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Consider the role of Zohra Drif in the resistance movement, and how she used European ideas of sex and gender in her work</w:t>
            </w:r>
          </w:p>
          <w:p w14:paraId="19E00021" w14:textId="7F34239B" w:rsidR="00EC2489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Compare her account of her participation to later portrayals in film</w:t>
            </w:r>
          </w:p>
        </w:tc>
        <w:tc>
          <w:tcPr>
            <w:tcW w:w="3240" w:type="dxa"/>
          </w:tcPr>
          <w:p w14:paraId="6B3CE7AE" w14:textId="46F8C034" w:rsidR="00D16F22" w:rsidRPr="008529B9" w:rsidRDefault="00D16F22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lastRenderedPageBreak/>
              <w:t>2.0 – Presentation</w:t>
            </w:r>
          </w:p>
          <w:p w14:paraId="4F79CD7B" w14:textId="4F30043C" w:rsidR="00CD346D" w:rsidRPr="008529B9" w:rsidRDefault="00CD346D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2.1 – Reading 2: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Algeria</w:t>
            </w:r>
          </w:p>
          <w:p w14:paraId="58EB9782" w14:textId="624F1DAF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2.2 – Primary Source: Drif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  <w:p w14:paraId="7E0D2258" w14:textId="14B19E12" w:rsidR="008C483C" w:rsidRPr="008529B9" w:rsidRDefault="00AC5CB5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Drif’s Memoir</w:t>
            </w:r>
          </w:p>
          <w:p w14:paraId="4064F20A" w14:textId="617CF70C" w:rsidR="00AC5CB5" w:rsidRPr="008529B9" w:rsidRDefault="00AC5CB5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2.2b – Discussion – </w:t>
            </w:r>
            <w:r w:rsidR="00E31CE3" w:rsidRPr="008529B9">
              <w:rPr>
                <w:rFonts w:ascii="Calibri" w:hAnsi="Calibri" w:cs="Calibri"/>
                <w:bCs/>
                <w:color w:val="000000" w:themeColor="text1"/>
              </w:rPr>
              <w:t xml:space="preserve">Clips from </w:t>
            </w:r>
            <w:r w:rsidRPr="008529B9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The Battle of Algiers</w:t>
            </w:r>
          </w:p>
          <w:p w14:paraId="159D5CCA" w14:textId="05DF417D" w:rsidR="00B655C3" w:rsidRPr="008529B9" w:rsidRDefault="00B655C3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2.3 – Discussion Instructor Guide – 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Algeria</w:t>
            </w:r>
          </w:p>
        </w:tc>
        <w:tc>
          <w:tcPr>
            <w:tcW w:w="3150" w:type="dxa"/>
          </w:tcPr>
          <w:p w14:paraId="4400C6E5" w14:textId="77777777" w:rsidR="00706DD6" w:rsidRPr="008529B9" w:rsidRDefault="00706DD6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– Drif’s Memoir</w:t>
            </w:r>
          </w:p>
          <w:p w14:paraId="4171B2A7" w14:textId="43442B3D" w:rsidR="00EC2489" w:rsidRPr="008529B9" w:rsidRDefault="00FC5DD4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2.2b – Discussion – Clips from </w:t>
            </w:r>
            <w:r w:rsidRPr="008529B9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The Battle of Algiers</w:t>
            </w:r>
          </w:p>
        </w:tc>
      </w:tr>
      <w:tr w:rsidR="00E53D04" w:rsidRPr="008529B9" w14:paraId="46F27CAC" w14:textId="77777777" w:rsidTr="00760F96">
        <w:tc>
          <w:tcPr>
            <w:tcW w:w="1525" w:type="dxa"/>
          </w:tcPr>
          <w:p w14:paraId="6E518B12" w14:textId="2DA15292" w:rsidR="00E53D04" w:rsidRPr="008529B9" w:rsidRDefault="00E53D04" w:rsidP="008046B4">
            <w:pPr>
              <w:pStyle w:val="Style1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Lesson 3:</w:t>
            </w:r>
            <w:r w:rsidR="00B66129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483C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Kenya</w:t>
            </w:r>
          </w:p>
          <w:p w14:paraId="68A356CB" w14:textId="49512A19" w:rsidR="00E53D04" w:rsidRPr="008529B9" w:rsidRDefault="00E53D04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42537C71" w14:textId="77777777" w:rsidR="00E05C19" w:rsidRPr="008529B9" w:rsidRDefault="0008044A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3.1 – Reading 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Kenya</w:t>
            </w:r>
          </w:p>
          <w:p w14:paraId="78545B73" w14:textId="46FFE929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3.2 – Primary Source: Otieno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</w:tc>
        <w:tc>
          <w:tcPr>
            <w:tcW w:w="2700" w:type="dxa"/>
          </w:tcPr>
          <w:p w14:paraId="4CC80C87" w14:textId="4F34C776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Examine resistance to settler colonialism in British Kenya</w:t>
            </w:r>
          </w:p>
          <w:p w14:paraId="67C0E0F4" w14:textId="5C85AFB8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Consider Wambui Otieno’s participation in the Mau </w:t>
            </w:r>
            <w:proofErr w:type="spellStart"/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Mau</w:t>
            </w:r>
            <w:proofErr w:type="spellEnd"/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resistance, and how she used European ideas of sex and gender in her work</w:t>
            </w:r>
          </w:p>
          <w:p w14:paraId="74A7E344" w14:textId="4ADEE5E6" w:rsidR="00E53D04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Compare her account to British news about the Mau </w:t>
            </w:r>
            <w:proofErr w:type="spellStart"/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Mau</w:t>
            </w:r>
            <w:proofErr w:type="spellEnd"/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resistance</w:t>
            </w:r>
          </w:p>
        </w:tc>
        <w:tc>
          <w:tcPr>
            <w:tcW w:w="3240" w:type="dxa"/>
          </w:tcPr>
          <w:p w14:paraId="27C23DEB" w14:textId="3F655DBF" w:rsidR="0008044A" w:rsidRPr="008529B9" w:rsidRDefault="0008044A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3.0 – Presentation</w:t>
            </w:r>
          </w:p>
          <w:p w14:paraId="155BF689" w14:textId="030B09AF" w:rsidR="00CD346D" w:rsidRPr="008529B9" w:rsidRDefault="00CD346D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3.1 – Reading 3: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Kenya</w:t>
            </w:r>
          </w:p>
          <w:p w14:paraId="5D73BDD9" w14:textId="7451DF3C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3.2 – Primary Source: Otieno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  <w:p w14:paraId="2A8CA79F" w14:textId="16D8785A" w:rsidR="00706DD6" w:rsidRPr="008529B9" w:rsidRDefault="00706DD6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3.2</w:t>
            </w:r>
            <w:r w:rsidR="00BA3344" w:rsidRPr="008529B9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Discussion – </w:t>
            </w:r>
            <w:r w:rsidR="00E31CE3" w:rsidRPr="008529B9">
              <w:rPr>
                <w:rFonts w:ascii="Calibri" w:hAnsi="Calibri" w:cs="Calibri"/>
                <w:bCs/>
                <w:color w:val="000000" w:themeColor="text1"/>
              </w:rPr>
              <w:t xml:space="preserve">Clips from </w:t>
            </w:r>
            <w:r w:rsidRPr="008529B9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Pathé News</w:t>
            </w:r>
          </w:p>
          <w:p w14:paraId="06835655" w14:textId="0F868043" w:rsidR="00BA3344" w:rsidRPr="008529B9" w:rsidRDefault="00BA3344" w:rsidP="00BA334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3.2b – Discussion – Otieno’s Memoir</w:t>
            </w:r>
          </w:p>
          <w:p w14:paraId="245DDA3C" w14:textId="64707EBC" w:rsidR="00E9564A" w:rsidRPr="008529B9" w:rsidRDefault="00B655C3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3.3 – Discussion Instructor Guide – 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Kenya</w:t>
            </w:r>
          </w:p>
        </w:tc>
        <w:tc>
          <w:tcPr>
            <w:tcW w:w="3150" w:type="dxa"/>
          </w:tcPr>
          <w:p w14:paraId="00A7A7F2" w14:textId="77777777" w:rsidR="00FC5DD4" w:rsidRPr="008529B9" w:rsidRDefault="00FC5DD4" w:rsidP="00FC5D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3.2a – Discussion – Clips from </w:t>
            </w:r>
            <w:r w:rsidRPr="008529B9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Pathé News</w:t>
            </w:r>
          </w:p>
          <w:p w14:paraId="3AE2ADEE" w14:textId="77777777" w:rsidR="00FC5DD4" w:rsidRPr="008529B9" w:rsidRDefault="00FC5DD4" w:rsidP="00FC5D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3.2b – Discussion – Otieno’s Memoir</w:t>
            </w:r>
          </w:p>
          <w:p w14:paraId="10EDB09C" w14:textId="06D6739F" w:rsidR="00E53D04" w:rsidRPr="008529B9" w:rsidRDefault="00E53D04" w:rsidP="008046B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073FB3" w:rsidRPr="008529B9" w14:paraId="754383F6" w14:textId="77777777" w:rsidTr="00760F96">
        <w:tc>
          <w:tcPr>
            <w:tcW w:w="1525" w:type="dxa"/>
          </w:tcPr>
          <w:p w14:paraId="3CF22015" w14:textId="6C6CCF56" w:rsidR="00073FB3" w:rsidRPr="008529B9" w:rsidRDefault="00073FB3" w:rsidP="008046B4">
            <w:pPr>
              <w:pStyle w:val="Style1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Lesson 4: </w:t>
            </w:r>
            <w:r w:rsidR="008C483C" w:rsidRPr="008529B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South Africa</w:t>
            </w:r>
          </w:p>
          <w:p w14:paraId="2F542260" w14:textId="2FC5A144" w:rsidR="00073FB3" w:rsidRPr="008529B9" w:rsidRDefault="00073FB3" w:rsidP="008046B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970" w:type="dxa"/>
          </w:tcPr>
          <w:p w14:paraId="1E53D50C" w14:textId="66338C5D" w:rsidR="0008044A" w:rsidRPr="008529B9" w:rsidRDefault="0008044A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4.1 – Reading 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South Africa</w:t>
            </w:r>
          </w:p>
          <w:p w14:paraId="628015DD" w14:textId="42CA3FD5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4.2 – Primary Source: Makeba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  <w:p w14:paraId="6E223D25" w14:textId="77777777" w:rsidR="00073FB3" w:rsidRPr="008529B9" w:rsidRDefault="00073FB3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702DD7FF" w14:textId="77777777" w:rsidR="00073FB3" w:rsidRPr="008529B9" w:rsidRDefault="00073FB3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9B77DEA" w14:textId="0B866E2C" w:rsidR="00073FB3" w:rsidRPr="008529B9" w:rsidRDefault="00073FB3" w:rsidP="008046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2976AC23" w14:textId="2CFC4380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 xml:space="preserve">Examine resistance to </w:t>
            </w:r>
            <w:r w:rsidR="00A40024"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</w:t>
            </w: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partheid in South Africa</w:t>
            </w:r>
          </w:p>
          <w:p w14:paraId="168FA91C" w14:textId="59C57ABF" w:rsidR="00BA2A92" w:rsidRPr="008529B9" w:rsidRDefault="00BA2A92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Consider how </w:t>
            </w:r>
            <w:r w:rsidR="008046B4"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race, sex, and gender shaped </w:t>
            </w: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Miriam </w:t>
            </w: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 xml:space="preserve">Makeba performances and </w:t>
            </w:r>
            <w:r w:rsidR="008046B4"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her </w:t>
            </w: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activism abroad</w:t>
            </w:r>
          </w:p>
          <w:p w14:paraId="1F6646F6" w14:textId="0FBF33C3" w:rsidR="00073FB3" w:rsidRPr="008529B9" w:rsidRDefault="008046B4" w:rsidP="008046B4">
            <w:pPr>
              <w:pStyle w:val="Style1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Analyze her account of her life as well as her performances across time </w:t>
            </w:r>
          </w:p>
        </w:tc>
        <w:tc>
          <w:tcPr>
            <w:tcW w:w="3240" w:type="dxa"/>
          </w:tcPr>
          <w:p w14:paraId="13E3B823" w14:textId="0D5CA7D6" w:rsidR="0008044A" w:rsidRPr="008529B9" w:rsidRDefault="00012B6F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hAnsi="Calibri" w:cs="Calibri"/>
                <w:color w:val="000000" w:themeColor="text1"/>
              </w:rPr>
              <w:lastRenderedPageBreak/>
              <w:t>4</w:t>
            </w:r>
            <w:r w:rsidR="0008044A" w:rsidRPr="008529B9">
              <w:rPr>
                <w:rFonts w:ascii="Calibri" w:hAnsi="Calibri" w:cs="Calibri"/>
                <w:color w:val="000000" w:themeColor="text1"/>
              </w:rPr>
              <w:t>.0 – Presentation</w:t>
            </w:r>
          </w:p>
          <w:p w14:paraId="17F1D895" w14:textId="361D0E12" w:rsidR="00CD346D" w:rsidRPr="008529B9" w:rsidRDefault="00CD346D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4.1 – Reading 4: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South Africa</w:t>
            </w:r>
          </w:p>
          <w:p w14:paraId="3BDCF2E2" w14:textId="27AC4B58" w:rsidR="008C483C" w:rsidRPr="008529B9" w:rsidRDefault="008C483C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4.2 – Primary Source: Makeba</w:t>
            </w:r>
            <w:r w:rsidR="00605321">
              <w:rPr>
                <w:rFonts w:ascii="Calibri" w:hAnsi="Calibri" w:cs="Calibri"/>
                <w:bCs/>
                <w:color w:val="000000" w:themeColor="text1"/>
              </w:rPr>
              <w:t>’s Memoir</w:t>
            </w:r>
          </w:p>
          <w:p w14:paraId="7C1383E1" w14:textId="6F339DAC" w:rsidR="00B655C3" w:rsidRPr="008529B9" w:rsidRDefault="00B655C3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lastRenderedPageBreak/>
              <w:t>4.2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CF7F84" w:rsidRPr="008529B9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– 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Makeba’s Memoir</w:t>
            </w:r>
          </w:p>
          <w:p w14:paraId="099CAFA9" w14:textId="51E3B2C6" w:rsidR="00706DD6" w:rsidRPr="008529B9" w:rsidRDefault="00706DD6" w:rsidP="008046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4.2b – Discussion – </w:t>
            </w:r>
            <w:r w:rsidR="00E31CE3" w:rsidRPr="008529B9">
              <w:rPr>
                <w:rFonts w:ascii="Calibri" w:hAnsi="Calibri" w:cs="Calibri"/>
                <w:bCs/>
                <w:color w:val="000000" w:themeColor="text1"/>
              </w:rPr>
              <w:t xml:space="preserve">Clips of Miriam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Makeba’s Performances</w:t>
            </w:r>
          </w:p>
          <w:p w14:paraId="31BD13C0" w14:textId="74451EA6" w:rsidR="00073FB3" w:rsidRPr="008529B9" w:rsidRDefault="00B655C3" w:rsidP="008046B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4.3 – Discussion Instructor Guide – 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South Africa</w:t>
            </w:r>
          </w:p>
        </w:tc>
        <w:tc>
          <w:tcPr>
            <w:tcW w:w="3150" w:type="dxa"/>
          </w:tcPr>
          <w:p w14:paraId="118492FF" w14:textId="77777777" w:rsidR="00FC5DD4" w:rsidRPr="008529B9" w:rsidRDefault="00FC5DD4" w:rsidP="00FC5D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lastRenderedPageBreak/>
              <w:t>4.2a – Discussion – Makeba’s Memoir</w:t>
            </w:r>
          </w:p>
          <w:p w14:paraId="2607F670" w14:textId="77777777" w:rsidR="00FC5DD4" w:rsidRPr="008529B9" w:rsidRDefault="00FC5DD4" w:rsidP="00FC5D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4.2b – Discussion – Clips of Miriam Makeba’s Performances</w:t>
            </w:r>
          </w:p>
          <w:p w14:paraId="3DAB720F" w14:textId="4335F4DE" w:rsidR="00073FB3" w:rsidRPr="008529B9" w:rsidRDefault="00073FB3" w:rsidP="008046B4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6680" w:rsidRPr="003F5FCC" w14:paraId="1C2BD532" w14:textId="77777777" w:rsidTr="00760F96">
        <w:tc>
          <w:tcPr>
            <w:tcW w:w="1525" w:type="dxa"/>
          </w:tcPr>
          <w:p w14:paraId="2434DEF4" w14:textId="3265AB1B" w:rsidR="00366680" w:rsidRPr="008529B9" w:rsidRDefault="00366680" w:rsidP="008046B4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/>
                <w:bCs/>
                <w:color w:val="000000" w:themeColor="text1"/>
              </w:rPr>
              <w:t xml:space="preserve">Lesson 5: </w:t>
            </w:r>
            <w:r w:rsidR="008C483C" w:rsidRPr="008529B9">
              <w:rPr>
                <w:rFonts w:ascii="Calibri" w:hAnsi="Calibri" w:cs="Calibri"/>
                <w:b/>
                <w:bCs/>
                <w:color w:val="000000" w:themeColor="text1"/>
              </w:rPr>
              <w:t>Conclusion</w:t>
            </w:r>
          </w:p>
        </w:tc>
        <w:tc>
          <w:tcPr>
            <w:tcW w:w="2970" w:type="dxa"/>
          </w:tcPr>
          <w:p w14:paraId="1B59F821" w14:textId="0DC540B4" w:rsidR="0081533C" w:rsidRPr="008529B9" w:rsidRDefault="007F6BB2" w:rsidP="008046B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5.1 – Reading 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5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</w:tc>
        <w:tc>
          <w:tcPr>
            <w:tcW w:w="2700" w:type="dxa"/>
          </w:tcPr>
          <w:p w14:paraId="4BFE7FDB" w14:textId="7D7BCD0C" w:rsidR="00BA2A92" w:rsidRPr="008529B9" w:rsidRDefault="006F0D77" w:rsidP="008046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eastAsia="Calibri" w:hAnsi="Calibri" w:cs="Calibri"/>
              </w:rPr>
              <w:t xml:space="preserve">Review </w:t>
            </w:r>
            <w:r w:rsidR="00BA2A92" w:rsidRPr="008529B9">
              <w:rPr>
                <w:rFonts w:ascii="Calibri" w:eastAsia="Calibri" w:hAnsi="Calibri" w:cs="Calibri"/>
              </w:rPr>
              <w:t>and compare the roles and strategies of Drif, Otieno, and Makeba</w:t>
            </w:r>
          </w:p>
          <w:p w14:paraId="6590DA62" w14:textId="138F0435" w:rsidR="004027C0" w:rsidRPr="008529B9" w:rsidRDefault="00BA2A92" w:rsidP="008046B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eastAsia="Calibri" w:hAnsi="Calibri" w:cs="Calibri"/>
              </w:rPr>
              <w:t xml:space="preserve">Reflect on how these cases change our understanding of anti-colonial resistance in Africa </w:t>
            </w:r>
          </w:p>
        </w:tc>
        <w:tc>
          <w:tcPr>
            <w:tcW w:w="3240" w:type="dxa"/>
          </w:tcPr>
          <w:p w14:paraId="5FF71CCF" w14:textId="77777777" w:rsidR="0081533C" w:rsidRPr="008529B9" w:rsidRDefault="004027C0" w:rsidP="008046B4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hAnsi="Calibri" w:cs="Calibri"/>
                <w:color w:val="000000" w:themeColor="text1"/>
              </w:rPr>
              <w:t>5.0 – Presentation</w:t>
            </w:r>
          </w:p>
          <w:p w14:paraId="17255E98" w14:textId="3C39F264" w:rsidR="00CD346D" w:rsidRPr="008529B9" w:rsidRDefault="00CD346D" w:rsidP="008046B4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5.1 – Reading 5: </w:t>
            </w:r>
            <w:r w:rsidR="008C483C" w:rsidRPr="008529B9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  <w:p w14:paraId="6734CB95" w14:textId="4AA8AFAA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5.2a – Discussion – Comparing Case-Studies</w:t>
            </w:r>
          </w:p>
          <w:p w14:paraId="6312E700" w14:textId="21BD35F7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5.2b – Discussion – Revisiting Free</w:t>
            </w:r>
            <w:r w:rsidR="008C370E"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Write</w:t>
            </w:r>
          </w:p>
          <w:p w14:paraId="22FFBC23" w14:textId="1C147B48" w:rsidR="00B655C3" w:rsidRPr="008529B9" w:rsidRDefault="00B655C3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 – 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  <w:p w14:paraId="52CCD0EF" w14:textId="1F0A2481" w:rsidR="00CC549C" w:rsidRPr="008529B9" w:rsidRDefault="00B655C3" w:rsidP="008046B4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a – Final Assessment 1</w:t>
            </w:r>
          </w:p>
          <w:p w14:paraId="0116DDFD" w14:textId="55ADE92A" w:rsidR="00CC549C" w:rsidRPr="008529B9" w:rsidRDefault="00B655C3" w:rsidP="008046B4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706DD6" w:rsidRPr="008529B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="00CC549C" w:rsidRPr="008529B9">
              <w:rPr>
                <w:rFonts w:ascii="Calibri" w:hAnsi="Calibri" w:cs="Calibri"/>
                <w:bCs/>
                <w:color w:val="000000" w:themeColor="text1"/>
              </w:rPr>
              <w:t>b – Final Assessment 2</w:t>
            </w:r>
          </w:p>
        </w:tc>
        <w:tc>
          <w:tcPr>
            <w:tcW w:w="3150" w:type="dxa"/>
          </w:tcPr>
          <w:p w14:paraId="101A47F5" w14:textId="77777777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5.2a – Discussion – Comparing Case-Studies</w:t>
            </w:r>
          </w:p>
          <w:p w14:paraId="5B473A20" w14:textId="17B88703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5.2b – Discussion – Revisiting Free</w:t>
            </w:r>
            <w:r w:rsidR="008C370E" w:rsidRPr="008529B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8529B9">
              <w:rPr>
                <w:rFonts w:ascii="Calibri" w:hAnsi="Calibri" w:cs="Calibri"/>
                <w:bCs/>
                <w:color w:val="000000" w:themeColor="text1"/>
              </w:rPr>
              <w:t>Write</w:t>
            </w:r>
          </w:p>
          <w:p w14:paraId="46ED0013" w14:textId="77777777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5.4a – Final Assessment 1</w:t>
            </w:r>
          </w:p>
          <w:p w14:paraId="5BCF9DFE" w14:textId="0D28BAD6" w:rsidR="00706DD6" w:rsidRPr="008529B9" w:rsidRDefault="00706DD6" w:rsidP="008046B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529B9">
              <w:rPr>
                <w:rFonts w:ascii="Calibri" w:hAnsi="Calibri" w:cs="Calibri"/>
                <w:bCs/>
                <w:color w:val="000000" w:themeColor="text1"/>
              </w:rPr>
              <w:t>5.4b – Final Assessment 2</w:t>
            </w:r>
          </w:p>
          <w:p w14:paraId="654ED41A" w14:textId="77777777" w:rsidR="00366680" w:rsidRPr="00706DD6" w:rsidRDefault="00366680" w:rsidP="008046B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9B95B78" w14:textId="77777777" w:rsidR="00FC6648" w:rsidRPr="00B66129" w:rsidRDefault="00FC6648" w:rsidP="008046B4">
      <w:pPr>
        <w:spacing w:line="252" w:lineRule="auto"/>
        <w:rPr>
          <w:rFonts w:ascii="Calibri" w:hAnsi="Calibri" w:cs="Calibri"/>
          <w:color w:val="000000" w:themeColor="text1"/>
        </w:rPr>
      </w:pPr>
    </w:p>
    <w:sectPr w:rsidR="00FC6648" w:rsidRPr="00B66129" w:rsidSect="002C04C4">
      <w:footerReference w:type="even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2936" w14:textId="77777777" w:rsidR="003E2CC7" w:rsidRDefault="003E2CC7" w:rsidP="006A30B9">
      <w:r>
        <w:separator/>
      </w:r>
    </w:p>
  </w:endnote>
  <w:endnote w:type="continuationSeparator" w:id="0">
    <w:p w14:paraId="7AA7F7EE" w14:textId="77777777" w:rsidR="003E2CC7" w:rsidRDefault="003E2CC7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BF9E" w14:textId="395E9E41" w:rsidR="006A30B9" w:rsidRDefault="006A30B9" w:rsidP="000C6FB1">
    <w:pPr>
      <w:pStyle w:val="Footer"/>
      <w:framePr w:wrap="none" w:vAnchor="text" w:hAnchor="margin" w:xAlign="right" w:y="1"/>
      <w:rPr>
        <w:rStyle w:val="PageNumber"/>
      </w:rPr>
    </w:pPr>
  </w:p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473C" w14:textId="77777777" w:rsidR="003E2CC7" w:rsidRDefault="003E2CC7" w:rsidP="006A30B9">
      <w:r>
        <w:separator/>
      </w:r>
    </w:p>
  </w:footnote>
  <w:footnote w:type="continuationSeparator" w:id="0">
    <w:p w14:paraId="71936689" w14:textId="77777777" w:rsidR="003E2CC7" w:rsidRDefault="003E2CC7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B17"/>
    <w:multiLevelType w:val="hybridMultilevel"/>
    <w:tmpl w:val="27204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46AD"/>
    <w:multiLevelType w:val="hybridMultilevel"/>
    <w:tmpl w:val="460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226"/>
    <w:multiLevelType w:val="hybridMultilevel"/>
    <w:tmpl w:val="919A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B90"/>
    <w:multiLevelType w:val="hybridMultilevel"/>
    <w:tmpl w:val="803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7048"/>
    <w:multiLevelType w:val="hybridMultilevel"/>
    <w:tmpl w:val="B88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4736B"/>
    <w:multiLevelType w:val="hybridMultilevel"/>
    <w:tmpl w:val="57E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26DD3"/>
    <w:multiLevelType w:val="hybridMultilevel"/>
    <w:tmpl w:val="DA60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241E3"/>
    <w:multiLevelType w:val="hybridMultilevel"/>
    <w:tmpl w:val="86F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3724E"/>
    <w:multiLevelType w:val="hybridMultilevel"/>
    <w:tmpl w:val="DB24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81215"/>
    <w:multiLevelType w:val="hybridMultilevel"/>
    <w:tmpl w:val="AB68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118F4"/>
    <w:multiLevelType w:val="hybridMultilevel"/>
    <w:tmpl w:val="FCC8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920C9"/>
    <w:multiLevelType w:val="hybridMultilevel"/>
    <w:tmpl w:val="FB90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0CD1"/>
    <w:multiLevelType w:val="hybridMultilevel"/>
    <w:tmpl w:val="A39E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714C8"/>
    <w:multiLevelType w:val="hybridMultilevel"/>
    <w:tmpl w:val="E058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92CB6"/>
    <w:multiLevelType w:val="hybridMultilevel"/>
    <w:tmpl w:val="D94E1BD0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6B294941"/>
    <w:multiLevelType w:val="hybridMultilevel"/>
    <w:tmpl w:val="F6523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44F0"/>
    <w:multiLevelType w:val="multilevel"/>
    <w:tmpl w:val="C64C013C"/>
    <w:lvl w:ilvl="0"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19547324">
    <w:abstractNumId w:val="21"/>
  </w:num>
  <w:num w:numId="2" w16cid:durableId="1834562167">
    <w:abstractNumId w:val="28"/>
  </w:num>
  <w:num w:numId="3" w16cid:durableId="33431886">
    <w:abstractNumId w:val="3"/>
  </w:num>
  <w:num w:numId="4" w16cid:durableId="1002781730">
    <w:abstractNumId w:val="0"/>
  </w:num>
  <w:num w:numId="5" w16cid:durableId="342391882">
    <w:abstractNumId w:val="2"/>
  </w:num>
  <w:num w:numId="6" w16cid:durableId="1551070226">
    <w:abstractNumId w:val="20"/>
  </w:num>
  <w:num w:numId="7" w16cid:durableId="1919900507">
    <w:abstractNumId w:val="13"/>
  </w:num>
  <w:num w:numId="8" w16cid:durableId="2092845015">
    <w:abstractNumId w:val="19"/>
  </w:num>
  <w:num w:numId="9" w16cid:durableId="1239435671">
    <w:abstractNumId w:val="5"/>
  </w:num>
  <w:num w:numId="10" w16cid:durableId="107433802">
    <w:abstractNumId w:val="8"/>
  </w:num>
  <w:num w:numId="11" w16cid:durableId="1650404060">
    <w:abstractNumId w:val="29"/>
  </w:num>
  <w:num w:numId="12" w16cid:durableId="1089079676">
    <w:abstractNumId w:val="10"/>
  </w:num>
  <w:num w:numId="13" w16cid:durableId="1926764695">
    <w:abstractNumId w:val="4"/>
  </w:num>
  <w:num w:numId="14" w16cid:durableId="2137522372">
    <w:abstractNumId w:val="6"/>
  </w:num>
  <w:num w:numId="15" w16cid:durableId="1627201576">
    <w:abstractNumId w:val="7"/>
  </w:num>
  <w:num w:numId="16" w16cid:durableId="1694728058">
    <w:abstractNumId w:val="23"/>
  </w:num>
  <w:num w:numId="17" w16cid:durableId="380133737">
    <w:abstractNumId w:val="26"/>
  </w:num>
  <w:num w:numId="18" w16cid:durableId="1400638513">
    <w:abstractNumId w:val="30"/>
  </w:num>
  <w:num w:numId="19" w16cid:durableId="1692754929">
    <w:abstractNumId w:val="24"/>
  </w:num>
  <w:num w:numId="20" w16cid:durableId="1048451254">
    <w:abstractNumId w:val="11"/>
  </w:num>
  <w:num w:numId="21" w16cid:durableId="1647781191">
    <w:abstractNumId w:val="16"/>
  </w:num>
  <w:num w:numId="22" w16cid:durableId="380130226">
    <w:abstractNumId w:val="9"/>
  </w:num>
  <w:num w:numId="23" w16cid:durableId="1362975183">
    <w:abstractNumId w:val="15"/>
  </w:num>
  <w:num w:numId="24" w16cid:durableId="700935428">
    <w:abstractNumId w:val="14"/>
  </w:num>
  <w:num w:numId="25" w16cid:durableId="1002928667">
    <w:abstractNumId w:val="18"/>
  </w:num>
  <w:num w:numId="26" w16cid:durableId="586308835">
    <w:abstractNumId w:val="12"/>
  </w:num>
  <w:num w:numId="27" w16cid:durableId="1299527751">
    <w:abstractNumId w:val="22"/>
  </w:num>
  <w:num w:numId="28" w16cid:durableId="117453091">
    <w:abstractNumId w:val="17"/>
  </w:num>
  <w:num w:numId="29" w16cid:durableId="782379937">
    <w:abstractNumId w:val="1"/>
  </w:num>
  <w:num w:numId="30" w16cid:durableId="1150444192">
    <w:abstractNumId w:val="25"/>
  </w:num>
  <w:num w:numId="31" w16cid:durableId="350073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2B6F"/>
    <w:rsid w:val="000135D9"/>
    <w:rsid w:val="000158A8"/>
    <w:rsid w:val="00020E57"/>
    <w:rsid w:val="00027F47"/>
    <w:rsid w:val="00046D82"/>
    <w:rsid w:val="000522C9"/>
    <w:rsid w:val="0006412C"/>
    <w:rsid w:val="000642B4"/>
    <w:rsid w:val="00065FE7"/>
    <w:rsid w:val="00067E48"/>
    <w:rsid w:val="00071B5E"/>
    <w:rsid w:val="00073148"/>
    <w:rsid w:val="00073976"/>
    <w:rsid w:val="00073FB3"/>
    <w:rsid w:val="00074980"/>
    <w:rsid w:val="00076664"/>
    <w:rsid w:val="0008044A"/>
    <w:rsid w:val="00095601"/>
    <w:rsid w:val="00097F64"/>
    <w:rsid w:val="000A2889"/>
    <w:rsid w:val="000B087F"/>
    <w:rsid w:val="000B4269"/>
    <w:rsid w:val="000C0D1E"/>
    <w:rsid w:val="000C6FB1"/>
    <w:rsid w:val="000C719E"/>
    <w:rsid w:val="000D6AC3"/>
    <w:rsid w:val="000E61A4"/>
    <w:rsid w:val="000E6750"/>
    <w:rsid w:val="000E7225"/>
    <w:rsid w:val="000F0616"/>
    <w:rsid w:val="001038B2"/>
    <w:rsid w:val="001170DB"/>
    <w:rsid w:val="00117818"/>
    <w:rsid w:val="0013245D"/>
    <w:rsid w:val="0016307F"/>
    <w:rsid w:val="0017078A"/>
    <w:rsid w:val="00181369"/>
    <w:rsid w:val="001B2FB1"/>
    <w:rsid w:val="001C23F3"/>
    <w:rsid w:val="001C4B4D"/>
    <w:rsid w:val="001C50B9"/>
    <w:rsid w:val="001D58F7"/>
    <w:rsid w:val="001F5830"/>
    <w:rsid w:val="00205179"/>
    <w:rsid w:val="00216596"/>
    <w:rsid w:val="00221079"/>
    <w:rsid w:val="00221603"/>
    <w:rsid w:val="00234FB6"/>
    <w:rsid w:val="00240375"/>
    <w:rsid w:val="002642C7"/>
    <w:rsid w:val="00270BC7"/>
    <w:rsid w:val="002A2F7C"/>
    <w:rsid w:val="002A5AD3"/>
    <w:rsid w:val="002A6D3D"/>
    <w:rsid w:val="002B0733"/>
    <w:rsid w:val="002C04C4"/>
    <w:rsid w:val="002D27F7"/>
    <w:rsid w:val="002E4BEB"/>
    <w:rsid w:val="002F42BF"/>
    <w:rsid w:val="0030045A"/>
    <w:rsid w:val="00300CFE"/>
    <w:rsid w:val="0031071E"/>
    <w:rsid w:val="00322040"/>
    <w:rsid w:val="00322DC7"/>
    <w:rsid w:val="0033083A"/>
    <w:rsid w:val="00332E19"/>
    <w:rsid w:val="0033422A"/>
    <w:rsid w:val="00345AC4"/>
    <w:rsid w:val="003523E5"/>
    <w:rsid w:val="00366680"/>
    <w:rsid w:val="00375F5B"/>
    <w:rsid w:val="00382BB5"/>
    <w:rsid w:val="00390DD7"/>
    <w:rsid w:val="00392999"/>
    <w:rsid w:val="003939C5"/>
    <w:rsid w:val="00395EB6"/>
    <w:rsid w:val="003A0B6D"/>
    <w:rsid w:val="003A238F"/>
    <w:rsid w:val="003A2CFA"/>
    <w:rsid w:val="003C280F"/>
    <w:rsid w:val="003C5440"/>
    <w:rsid w:val="003D3E3D"/>
    <w:rsid w:val="003E1A6F"/>
    <w:rsid w:val="003E2809"/>
    <w:rsid w:val="003E2CC7"/>
    <w:rsid w:val="003E4393"/>
    <w:rsid w:val="003E6CF5"/>
    <w:rsid w:val="003F1252"/>
    <w:rsid w:val="003F48C5"/>
    <w:rsid w:val="003F5FCC"/>
    <w:rsid w:val="004027C0"/>
    <w:rsid w:val="00406229"/>
    <w:rsid w:val="0041694B"/>
    <w:rsid w:val="00421F7C"/>
    <w:rsid w:val="004307AA"/>
    <w:rsid w:val="00444CD4"/>
    <w:rsid w:val="00454CB8"/>
    <w:rsid w:val="00461A18"/>
    <w:rsid w:val="004633F7"/>
    <w:rsid w:val="00472508"/>
    <w:rsid w:val="004737D3"/>
    <w:rsid w:val="00477D38"/>
    <w:rsid w:val="00485C0F"/>
    <w:rsid w:val="00486841"/>
    <w:rsid w:val="004A2080"/>
    <w:rsid w:val="004A52A3"/>
    <w:rsid w:val="004D29EC"/>
    <w:rsid w:val="004D4771"/>
    <w:rsid w:val="004D73B7"/>
    <w:rsid w:val="004E2E63"/>
    <w:rsid w:val="004E4FC3"/>
    <w:rsid w:val="004E7EC0"/>
    <w:rsid w:val="004F5719"/>
    <w:rsid w:val="004F6E5E"/>
    <w:rsid w:val="005052F9"/>
    <w:rsid w:val="00511493"/>
    <w:rsid w:val="00511719"/>
    <w:rsid w:val="00515B48"/>
    <w:rsid w:val="00520315"/>
    <w:rsid w:val="00520B5D"/>
    <w:rsid w:val="00521EA7"/>
    <w:rsid w:val="0052263E"/>
    <w:rsid w:val="00530FE1"/>
    <w:rsid w:val="0053244E"/>
    <w:rsid w:val="00541EAC"/>
    <w:rsid w:val="005458B0"/>
    <w:rsid w:val="005473B0"/>
    <w:rsid w:val="005507E4"/>
    <w:rsid w:val="00552464"/>
    <w:rsid w:val="005656B1"/>
    <w:rsid w:val="005678A0"/>
    <w:rsid w:val="0057349A"/>
    <w:rsid w:val="00576C59"/>
    <w:rsid w:val="0059176E"/>
    <w:rsid w:val="00592E61"/>
    <w:rsid w:val="005A03CD"/>
    <w:rsid w:val="005A06F7"/>
    <w:rsid w:val="005A33D2"/>
    <w:rsid w:val="005A4BAE"/>
    <w:rsid w:val="005B00BE"/>
    <w:rsid w:val="005C5696"/>
    <w:rsid w:val="005C5F27"/>
    <w:rsid w:val="005C761A"/>
    <w:rsid w:val="005E5198"/>
    <w:rsid w:val="005E73BE"/>
    <w:rsid w:val="005F6C8D"/>
    <w:rsid w:val="00603A07"/>
    <w:rsid w:val="00605321"/>
    <w:rsid w:val="006137AE"/>
    <w:rsid w:val="006367A8"/>
    <w:rsid w:val="00642828"/>
    <w:rsid w:val="00645BF5"/>
    <w:rsid w:val="00650E61"/>
    <w:rsid w:val="00652BAB"/>
    <w:rsid w:val="006551B0"/>
    <w:rsid w:val="00660483"/>
    <w:rsid w:val="00671E52"/>
    <w:rsid w:val="006A30B9"/>
    <w:rsid w:val="006B2DC9"/>
    <w:rsid w:val="006B48FE"/>
    <w:rsid w:val="006B6B3F"/>
    <w:rsid w:val="006D4B29"/>
    <w:rsid w:val="006D4FDB"/>
    <w:rsid w:val="006D74B6"/>
    <w:rsid w:val="006E329C"/>
    <w:rsid w:val="006E506F"/>
    <w:rsid w:val="006E61BC"/>
    <w:rsid w:val="006E7762"/>
    <w:rsid w:val="006F0D77"/>
    <w:rsid w:val="006F73A7"/>
    <w:rsid w:val="00700444"/>
    <w:rsid w:val="0070262D"/>
    <w:rsid w:val="00706DD6"/>
    <w:rsid w:val="007076AA"/>
    <w:rsid w:val="007112CB"/>
    <w:rsid w:val="0071566F"/>
    <w:rsid w:val="0072132A"/>
    <w:rsid w:val="007226C4"/>
    <w:rsid w:val="00732417"/>
    <w:rsid w:val="00744590"/>
    <w:rsid w:val="00760F96"/>
    <w:rsid w:val="00785487"/>
    <w:rsid w:val="00797A75"/>
    <w:rsid w:val="007A14AF"/>
    <w:rsid w:val="007A1A87"/>
    <w:rsid w:val="007B0C1D"/>
    <w:rsid w:val="007B2D0C"/>
    <w:rsid w:val="007B6FE1"/>
    <w:rsid w:val="007C0E4E"/>
    <w:rsid w:val="007C1374"/>
    <w:rsid w:val="007C1578"/>
    <w:rsid w:val="007C48EA"/>
    <w:rsid w:val="007D31BC"/>
    <w:rsid w:val="007E0D25"/>
    <w:rsid w:val="007E1AA9"/>
    <w:rsid w:val="007F6BB2"/>
    <w:rsid w:val="007F73D9"/>
    <w:rsid w:val="008046B4"/>
    <w:rsid w:val="008130EF"/>
    <w:rsid w:val="008152FF"/>
    <w:rsid w:val="0081533C"/>
    <w:rsid w:val="0082075B"/>
    <w:rsid w:val="008327D8"/>
    <w:rsid w:val="00837F94"/>
    <w:rsid w:val="00846A75"/>
    <w:rsid w:val="008529B9"/>
    <w:rsid w:val="00855F9B"/>
    <w:rsid w:val="008612DF"/>
    <w:rsid w:val="008623C2"/>
    <w:rsid w:val="008806FD"/>
    <w:rsid w:val="008845BD"/>
    <w:rsid w:val="00895C8E"/>
    <w:rsid w:val="0089731B"/>
    <w:rsid w:val="008977F9"/>
    <w:rsid w:val="008A3C99"/>
    <w:rsid w:val="008A625B"/>
    <w:rsid w:val="008A7349"/>
    <w:rsid w:val="008B0ED8"/>
    <w:rsid w:val="008B2FF9"/>
    <w:rsid w:val="008C08CC"/>
    <w:rsid w:val="008C1DC7"/>
    <w:rsid w:val="008C370E"/>
    <w:rsid w:val="008C483C"/>
    <w:rsid w:val="008C6A13"/>
    <w:rsid w:val="008E1668"/>
    <w:rsid w:val="008E2691"/>
    <w:rsid w:val="008E2B71"/>
    <w:rsid w:val="008E3D74"/>
    <w:rsid w:val="008E4745"/>
    <w:rsid w:val="008E6E72"/>
    <w:rsid w:val="008F6416"/>
    <w:rsid w:val="008F7FAE"/>
    <w:rsid w:val="0090020F"/>
    <w:rsid w:val="009003BF"/>
    <w:rsid w:val="009075FF"/>
    <w:rsid w:val="00907C9D"/>
    <w:rsid w:val="009112CD"/>
    <w:rsid w:val="009200ED"/>
    <w:rsid w:val="00922129"/>
    <w:rsid w:val="009228EA"/>
    <w:rsid w:val="00922E4B"/>
    <w:rsid w:val="00947BB9"/>
    <w:rsid w:val="00951AA0"/>
    <w:rsid w:val="00965EC0"/>
    <w:rsid w:val="00970AF3"/>
    <w:rsid w:val="009874E8"/>
    <w:rsid w:val="009964E2"/>
    <w:rsid w:val="009A38B1"/>
    <w:rsid w:val="009A3E52"/>
    <w:rsid w:val="009A5111"/>
    <w:rsid w:val="009A6DB0"/>
    <w:rsid w:val="009C0C0E"/>
    <w:rsid w:val="009C3DA9"/>
    <w:rsid w:val="009E4580"/>
    <w:rsid w:val="009F2376"/>
    <w:rsid w:val="009F4EC6"/>
    <w:rsid w:val="00A04A12"/>
    <w:rsid w:val="00A341EE"/>
    <w:rsid w:val="00A34C67"/>
    <w:rsid w:val="00A3581B"/>
    <w:rsid w:val="00A40024"/>
    <w:rsid w:val="00A41E73"/>
    <w:rsid w:val="00A43403"/>
    <w:rsid w:val="00A454B4"/>
    <w:rsid w:val="00A5230C"/>
    <w:rsid w:val="00A7066C"/>
    <w:rsid w:val="00A80974"/>
    <w:rsid w:val="00A82EC4"/>
    <w:rsid w:val="00A874CD"/>
    <w:rsid w:val="00A9069A"/>
    <w:rsid w:val="00AA3456"/>
    <w:rsid w:val="00AB2002"/>
    <w:rsid w:val="00AC4609"/>
    <w:rsid w:val="00AC4753"/>
    <w:rsid w:val="00AC5CB5"/>
    <w:rsid w:val="00AD0677"/>
    <w:rsid w:val="00AD1C95"/>
    <w:rsid w:val="00AE101C"/>
    <w:rsid w:val="00AE7858"/>
    <w:rsid w:val="00AF586B"/>
    <w:rsid w:val="00B077E4"/>
    <w:rsid w:val="00B164EC"/>
    <w:rsid w:val="00B237FD"/>
    <w:rsid w:val="00B3758D"/>
    <w:rsid w:val="00B508B6"/>
    <w:rsid w:val="00B655C3"/>
    <w:rsid w:val="00B66129"/>
    <w:rsid w:val="00B746C7"/>
    <w:rsid w:val="00B86196"/>
    <w:rsid w:val="00B906EF"/>
    <w:rsid w:val="00BA1115"/>
    <w:rsid w:val="00BA12D9"/>
    <w:rsid w:val="00BA2A92"/>
    <w:rsid w:val="00BA3344"/>
    <w:rsid w:val="00BA615E"/>
    <w:rsid w:val="00BB0036"/>
    <w:rsid w:val="00BB56EF"/>
    <w:rsid w:val="00BB6409"/>
    <w:rsid w:val="00BD0990"/>
    <w:rsid w:val="00BD3313"/>
    <w:rsid w:val="00BE0633"/>
    <w:rsid w:val="00BE3AE3"/>
    <w:rsid w:val="00BE4437"/>
    <w:rsid w:val="00BF1198"/>
    <w:rsid w:val="00BF21E9"/>
    <w:rsid w:val="00BF575C"/>
    <w:rsid w:val="00C12988"/>
    <w:rsid w:val="00C15B4A"/>
    <w:rsid w:val="00C20898"/>
    <w:rsid w:val="00C24FD3"/>
    <w:rsid w:val="00C27675"/>
    <w:rsid w:val="00C34CBA"/>
    <w:rsid w:val="00C44C32"/>
    <w:rsid w:val="00C463FB"/>
    <w:rsid w:val="00C46B05"/>
    <w:rsid w:val="00C46ED0"/>
    <w:rsid w:val="00C477CC"/>
    <w:rsid w:val="00C652CF"/>
    <w:rsid w:val="00C65380"/>
    <w:rsid w:val="00C67A85"/>
    <w:rsid w:val="00C769C0"/>
    <w:rsid w:val="00C807BE"/>
    <w:rsid w:val="00C80E21"/>
    <w:rsid w:val="00C87ABB"/>
    <w:rsid w:val="00C91614"/>
    <w:rsid w:val="00C922AB"/>
    <w:rsid w:val="00C942BE"/>
    <w:rsid w:val="00CA1F44"/>
    <w:rsid w:val="00CA67F9"/>
    <w:rsid w:val="00CB2CD8"/>
    <w:rsid w:val="00CC4B5B"/>
    <w:rsid w:val="00CC549C"/>
    <w:rsid w:val="00CD346D"/>
    <w:rsid w:val="00CD3F38"/>
    <w:rsid w:val="00CD4D69"/>
    <w:rsid w:val="00CD519C"/>
    <w:rsid w:val="00CE38BA"/>
    <w:rsid w:val="00CE4064"/>
    <w:rsid w:val="00CF59A5"/>
    <w:rsid w:val="00CF7F84"/>
    <w:rsid w:val="00D05910"/>
    <w:rsid w:val="00D05D0E"/>
    <w:rsid w:val="00D10BE7"/>
    <w:rsid w:val="00D1164F"/>
    <w:rsid w:val="00D12141"/>
    <w:rsid w:val="00D12470"/>
    <w:rsid w:val="00D16680"/>
    <w:rsid w:val="00D16F22"/>
    <w:rsid w:val="00D251FE"/>
    <w:rsid w:val="00D448FE"/>
    <w:rsid w:val="00D524C2"/>
    <w:rsid w:val="00D54697"/>
    <w:rsid w:val="00D618C7"/>
    <w:rsid w:val="00D63B8B"/>
    <w:rsid w:val="00D718E2"/>
    <w:rsid w:val="00D7250D"/>
    <w:rsid w:val="00D74234"/>
    <w:rsid w:val="00D764D1"/>
    <w:rsid w:val="00D84B61"/>
    <w:rsid w:val="00D9260A"/>
    <w:rsid w:val="00DB629E"/>
    <w:rsid w:val="00DC4594"/>
    <w:rsid w:val="00DD0CFD"/>
    <w:rsid w:val="00DD763B"/>
    <w:rsid w:val="00DE60E8"/>
    <w:rsid w:val="00DE6718"/>
    <w:rsid w:val="00E013AB"/>
    <w:rsid w:val="00E0358A"/>
    <w:rsid w:val="00E04DC4"/>
    <w:rsid w:val="00E04EE0"/>
    <w:rsid w:val="00E05C19"/>
    <w:rsid w:val="00E159B6"/>
    <w:rsid w:val="00E16ADB"/>
    <w:rsid w:val="00E20CF7"/>
    <w:rsid w:val="00E24210"/>
    <w:rsid w:val="00E31CE3"/>
    <w:rsid w:val="00E37A91"/>
    <w:rsid w:val="00E44C17"/>
    <w:rsid w:val="00E51E8D"/>
    <w:rsid w:val="00E5377E"/>
    <w:rsid w:val="00E53D04"/>
    <w:rsid w:val="00E67EC1"/>
    <w:rsid w:val="00E85B99"/>
    <w:rsid w:val="00E8690A"/>
    <w:rsid w:val="00E9564A"/>
    <w:rsid w:val="00EA489A"/>
    <w:rsid w:val="00EA4A2E"/>
    <w:rsid w:val="00EA617B"/>
    <w:rsid w:val="00EB0B74"/>
    <w:rsid w:val="00EC2489"/>
    <w:rsid w:val="00ED5EED"/>
    <w:rsid w:val="00EE3672"/>
    <w:rsid w:val="00EF0245"/>
    <w:rsid w:val="00EF369C"/>
    <w:rsid w:val="00EF3F6C"/>
    <w:rsid w:val="00F04804"/>
    <w:rsid w:val="00F10C9A"/>
    <w:rsid w:val="00F16E90"/>
    <w:rsid w:val="00F21136"/>
    <w:rsid w:val="00F21BD5"/>
    <w:rsid w:val="00F33C1F"/>
    <w:rsid w:val="00F3505C"/>
    <w:rsid w:val="00F43307"/>
    <w:rsid w:val="00F60144"/>
    <w:rsid w:val="00F6061C"/>
    <w:rsid w:val="00F82069"/>
    <w:rsid w:val="00F87FE7"/>
    <w:rsid w:val="00F973A5"/>
    <w:rsid w:val="00F97D45"/>
    <w:rsid w:val="00FA443D"/>
    <w:rsid w:val="00FA6589"/>
    <w:rsid w:val="00FA72E3"/>
    <w:rsid w:val="00FB02AA"/>
    <w:rsid w:val="00FB08D8"/>
    <w:rsid w:val="00FB4D1C"/>
    <w:rsid w:val="00FC0872"/>
    <w:rsid w:val="00FC0BCF"/>
    <w:rsid w:val="00FC4AC0"/>
    <w:rsid w:val="00FC5DD4"/>
    <w:rsid w:val="00FC6648"/>
    <w:rsid w:val="00FD6754"/>
    <w:rsid w:val="00FE328E"/>
    <w:rsid w:val="00FE32CA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character" w:styleId="FollowedHyperlink">
    <w:name w:val="FollowedHyperlink"/>
    <w:basedOn w:val="DefaultParagraphFont"/>
    <w:uiPriority w:val="99"/>
    <w:semiHidden/>
    <w:unhideWhenUsed/>
    <w:rsid w:val="00C463FB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AC4753"/>
    <w:rPr>
      <w:rFonts w:ascii="Constantia" w:eastAsiaTheme="minorHAnsi" w:hAnsi="Constantia" w:cs="Times New Roman (Body CS)"/>
      <w:sz w:val="22"/>
      <w:szCs w:val="22"/>
      <w:lang w:eastAsia="en-US"/>
    </w:rPr>
  </w:style>
  <w:style w:type="paragraph" w:styleId="NoSpacing">
    <w:name w:val="No Spacing"/>
    <w:uiPriority w:val="1"/>
    <w:qFormat/>
    <w:rsid w:val="00AC475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7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1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74</cp:revision>
  <cp:lastPrinted>2022-02-04T19:30:00Z</cp:lastPrinted>
  <dcterms:created xsi:type="dcterms:W3CDTF">2025-03-23T00:26:00Z</dcterms:created>
  <dcterms:modified xsi:type="dcterms:W3CDTF">2025-07-10T09:19:00Z</dcterms:modified>
</cp:coreProperties>
</file>