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0409" w14:textId="40A3920D" w:rsidR="008954E8" w:rsidRPr="00D37AB4" w:rsidRDefault="00F62C6E" w:rsidP="008954E8">
      <w:pPr>
        <w:pStyle w:val="Title"/>
        <w:spacing w:after="0" w:line="240" w:lineRule="auto"/>
        <w:jc w:val="center"/>
        <w:rPr>
          <w:rFonts w:ascii="Aptos" w:eastAsia="Calibri" w:hAnsi="Aptos" w:cs="Calibri"/>
          <w:b/>
          <w:sz w:val="40"/>
          <w:szCs w:val="40"/>
        </w:rPr>
      </w:pPr>
      <w:r w:rsidRPr="00D37AB4">
        <w:rPr>
          <w:rFonts w:ascii="Aptos" w:eastAsia="Calibri" w:hAnsi="Aptos" w:cs="Calibri"/>
          <w:b/>
          <w:sz w:val="40"/>
          <w:szCs w:val="40"/>
        </w:rPr>
        <w:t>Women and Anti-Colonialism in Africa</w:t>
      </w:r>
    </w:p>
    <w:p w14:paraId="25C6B173" w14:textId="33391001" w:rsidR="008954E8" w:rsidRPr="0059213D" w:rsidRDefault="008F72BF" w:rsidP="008954E8">
      <w:pPr>
        <w:pStyle w:val="Heading1"/>
        <w:numPr>
          <w:ilvl w:val="0"/>
          <w:numId w:val="28"/>
        </w:numPr>
        <w:spacing w:line="240" w:lineRule="auto"/>
        <w:rPr>
          <w:rFonts w:ascii="Aptos" w:eastAsia="Calibri" w:hAnsi="Aptos" w:cs="Calibri"/>
          <w:b w:val="0"/>
          <w:bCs/>
          <w:sz w:val="32"/>
          <w:szCs w:val="32"/>
        </w:rPr>
      </w:pPr>
      <w:r w:rsidRPr="0059213D">
        <w:rPr>
          <w:rFonts w:ascii="Aptos" w:eastAsia="Calibri" w:hAnsi="Aptos" w:cs="Calibri"/>
          <w:b w:val="0"/>
          <w:bCs/>
          <w:sz w:val="32"/>
          <w:szCs w:val="32"/>
        </w:rPr>
        <w:t>–</w:t>
      </w:r>
      <w:r w:rsidR="008954E8" w:rsidRPr="0059213D">
        <w:rPr>
          <w:rFonts w:ascii="Aptos" w:eastAsia="Calibri" w:hAnsi="Aptos" w:cs="Calibri"/>
          <w:b w:val="0"/>
          <w:bCs/>
          <w:sz w:val="32"/>
          <w:szCs w:val="32"/>
        </w:rPr>
        <w:t xml:space="preserve"> </w:t>
      </w:r>
      <w:r w:rsidRPr="0059213D">
        <w:rPr>
          <w:rFonts w:ascii="Aptos" w:eastAsia="Calibri" w:hAnsi="Aptos" w:cs="Calibri"/>
          <w:b w:val="0"/>
          <w:bCs/>
          <w:sz w:val="32"/>
          <w:szCs w:val="32"/>
        </w:rPr>
        <w:t>Module Lesson Plan</w:t>
      </w:r>
    </w:p>
    <w:p w14:paraId="366D2968" w14:textId="77777777" w:rsidR="008954E8" w:rsidRPr="0059213D" w:rsidRDefault="008954E8" w:rsidP="008954E8">
      <w:pPr>
        <w:pBdr>
          <w:bottom w:val="single" w:sz="4" w:space="1" w:color="auto"/>
        </w:pBdr>
      </w:pPr>
    </w:p>
    <w:p w14:paraId="345DC9C8" w14:textId="77777777" w:rsidR="00B039C2" w:rsidRPr="0059213D" w:rsidRDefault="00B039C2" w:rsidP="00DA5A6E">
      <w:pPr>
        <w:spacing w:line="240" w:lineRule="auto"/>
        <w:rPr>
          <w:rFonts w:ascii="Calibri" w:hAnsi="Calibri" w:cs="Calibri"/>
          <w:sz w:val="24"/>
          <w:szCs w:val="24"/>
          <w:lang w:val="en-US"/>
        </w:rPr>
      </w:pPr>
    </w:p>
    <w:p w14:paraId="3739A7FA" w14:textId="41332342" w:rsidR="001C3E83" w:rsidRPr="006D4007" w:rsidRDefault="001C3E83" w:rsidP="006D4007">
      <w:pPr>
        <w:spacing w:line="240" w:lineRule="auto"/>
        <w:rPr>
          <w:rFonts w:ascii="Calibri" w:eastAsia="Calibri" w:hAnsi="Calibri" w:cs="Calibri"/>
          <w:sz w:val="24"/>
          <w:szCs w:val="24"/>
          <w:u w:val="single"/>
          <w:lang w:val="en-US"/>
        </w:rPr>
      </w:pPr>
      <w:r w:rsidRPr="006D4007">
        <w:rPr>
          <w:rFonts w:ascii="Calibri" w:eastAsia="Calibri" w:hAnsi="Calibri" w:cs="Calibri"/>
          <w:sz w:val="24"/>
          <w:szCs w:val="24"/>
          <w:lang w:val="en-US"/>
        </w:rPr>
        <w:t>This module is part of the History for the 21</w:t>
      </w:r>
      <w:r w:rsidRPr="006D4007">
        <w:rPr>
          <w:rFonts w:ascii="Calibri" w:eastAsia="Calibri" w:hAnsi="Calibri" w:cs="Calibri"/>
          <w:sz w:val="24"/>
          <w:szCs w:val="24"/>
          <w:vertAlign w:val="superscript"/>
          <w:lang w:val="en-US"/>
        </w:rPr>
        <w:t>st</w:t>
      </w:r>
      <w:r w:rsidRPr="006D4007">
        <w:rPr>
          <w:rFonts w:ascii="Calibri" w:eastAsia="Calibri" w:hAnsi="Calibri" w:cs="Calibri"/>
          <w:sz w:val="24"/>
          <w:szCs w:val="24"/>
          <w:lang w:val="en-US"/>
        </w:rPr>
        <w:t xml:space="preserve"> Century project (H</w:t>
      </w:r>
      <w:r w:rsidR="00453CEF" w:rsidRPr="006D4007">
        <w:rPr>
          <w:rFonts w:ascii="Calibri" w:eastAsia="Calibri" w:hAnsi="Calibri" w:cs="Calibri"/>
          <w:sz w:val="24"/>
          <w:szCs w:val="24"/>
          <w:lang w:val="en-US"/>
        </w:rPr>
        <w:t>/</w:t>
      </w:r>
      <w:r w:rsidRPr="006D4007">
        <w:rPr>
          <w:rFonts w:ascii="Calibri" w:eastAsia="Calibri" w:hAnsi="Calibri" w:cs="Calibri"/>
          <w:sz w:val="24"/>
          <w:szCs w:val="24"/>
          <w:lang w:val="en-US"/>
        </w:rPr>
        <w:t>21). The primary mission of H</w:t>
      </w:r>
      <w:r w:rsidR="00453CEF" w:rsidRPr="006D4007">
        <w:rPr>
          <w:rFonts w:ascii="Calibri" w:eastAsia="Calibri" w:hAnsi="Calibri" w:cs="Calibri"/>
          <w:sz w:val="24"/>
          <w:szCs w:val="24"/>
          <w:lang w:val="en-US"/>
        </w:rPr>
        <w:t>/</w:t>
      </w:r>
      <w:r w:rsidRPr="006D4007">
        <w:rPr>
          <w:rFonts w:ascii="Calibri" w:eastAsia="Calibri" w:hAnsi="Calibri" w:cs="Calibri"/>
          <w:sz w:val="24"/>
          <w:szCs w:val="24"/>
          <w:lang w:val="en-US"/>
        </w:rPr>
        <w:t>21 is to create resources that make the latest knowledge in world history topics accessible to a diverse student body at the introductory level and to support university and college teachers with best practices in inquiry-based learning. You can find out more about H</w:t>
      </w:r>
      <w:r w:rsidR="006673EB" w:rsidRPr="006D4007">
        <w:rPr>
          <w:rFonts w:ascii="Calibri" w:eastAsia="Calibri" w:hAnsi="Calibri" w:cs="Calibri"/>
          <w:sz w:val="24"/>
          <w:szCs w:val="24"/>
          <w:lang w:val="en-US"/>
        </w:rPr>
        <w:t>/</w:t>
      </w:r>
      <w:r w:rsidRPr="006D4007">
        <w:rPr>
          <w:rFonts w:ascii="Calibri" w:eastAsia="Calibri" w:hAnsi="Calibri" w:cs="Calibri"/>
          <w:sz w:val="24"/>
          <w:szCs w:val="24"/>
          <w:lang w:val="en-US"/>
        </w:rPr>
        <w:t>21 by visiting</w:t>
      </w:r>
      <w:r w:rsidR="008C2257" w:rsidRPr="006D4007">
        <w:rPr>
          <w:rFonts w:ascii="Calibri" w:eastAsia="Calibri" w:hAnsi="Calibri" w:cs="Calibri"/>
          <w:sz w:val="24"/>
          <w:szCs w:val="24"/>
          <w:lang w:val="en-US"/>
        </w:rPr>
        <w:t xml:space="preserve"> </w:t>
      </w:r>
      <w:hyperlink r:id="rId8" w:history="1">
        <w:r w:rsidR="008C2257" w:rsidRPr="006D4007">
          <w:rPr>
            <w:rStyle w:val="Hyperlink"/>
            <w:rFonts w:ascii="Calibri" w:eastAsia="Calibri" w:hAnsi="Calibri" w:cs="Calibri"/>
            <w:sz w:val="24"/>
            <w:szCs w:val="24"/>
            <w:lang w:val="en-US"/>
          </w:rPr>
          <w:t>www.history21.com</w:t>
        </w:r>
      </w:hyperlink>
      <w:r w:rsidRPr="006D4007">
        <w:rPr>
          <w:rFonts w:ascii="Calibri" w:eastAsia="Calibri" w:hAnsi="Calibri" w:cs="Calibri"/>
          <w:sz w:val="24"/>
          <w:szCs w:val="24"/>
          <w:lang w:val="en-US"/>
        </w:rPr>
        <w:t>.</w:t>
      </w:r>
    </w:p>
    <w:p w14:paraId="23662C8F" w14:textId="77777777" w:rsidR="00C6666C" w:rsidRPr="006D4007" w:rsidRDefault="00C6666C" w:rsidP="006D4007">
      <w:pPr>
        <w:spacing w:line="240" w:lineRule="auto"/>
        <w:rPr>
          <w:rFonts w:ascii="Calibri" w:eastAsia="Calibri" w:hAnsi="Calibri" w:cs="Calibri"/>
          <w:sz w:val="24"/>
          <w:szCs w:val="24"/>
          <w:lang w:val="en-US"/>
        </w:rPr>
      </w:pPr>
    </w:p>
    <w:p w14:paraId="5542A480" w14:textId="6A0F2188" w:rsidR="001C3E83" w:rsidRPr="006D4007" w:rsidRDefault="008954E8" w:rsidP="006D4007">
      <w:pPr>
        <w:spacing w:line="240" w:lineRule="auto"/>
        <w:rPr>
          <w:rFonts w:ascii="Calibri" w:eastAsia="Calibri" w:hAnsi="Calibri" w:cs="Calibri"/>
          <w:iCs/>
          <w:sz w:val="24"/>
          <w:szCs w:val="24"/>
          <w:lang w:val="en-US"/>
        </w:rPr>
      </w:pPr>
      <w:r w:rsidRPr="006D4007">
        <w:rPr>
          <w:rFonts w:ascii="Calibri" w:eastAsia="Calibri" w:hAnsi="Calibri" w:cs="Calibri"/>
          <w:b/>
          <w:iCs/>
          <w:sz w:val="24"/>
          <w:szCs w:val="24"/>
          <w:lang w:val="en-US"/>
        </w:rPr>
        <w:t xml:space="preserve">Module </w:t>
      </w:r>
      <w:r w:rsidR="001C3E83" w:rsidRPr="006D4007">
        <w:rPr>
          <w:rFonts w:ascii="Calibri" w:eastAsia="Calibri" w:hAnsi="Calibri" w:cs="Calibri"/>
          <w:b/>
          <w:iCs/>
          <w:sz w:val="24"/>
          <w:szCs w:val="24"/>
          <w:lang w:val="en-US"/>
        </w:rPr>
        <w:t>Overview</w:t>
      </w:r>
      <w:r w:rsidR="001C3E83" w:rsidRPr="006D4007">
        <w:rPr>
          <w:rFonts w:ascii="Calibri" w:eastAsia="Calibri" w:hAnsi="Calibri" w:cs="Calibri"/>
          <w:iCs/>
          <w:sz w:val="24"/>
          <w:szCs w:val="24"/>
          <w:lang w:val="en-US"/>
        </w:rPr>
        <w:t xml:space="preserve"> </w:t>
      </w:r>
    </w:p>
    <w:p w14:paraId="10338452" w14:textId="77777777" w:rsidR="00F62C6E" w:rsidRPr="006D4007" w:rsidRDefault="00F62C6E" w:rsidP="006D4007">
      <w:pPr>
        <w:spacing w:line="240" w:lineRule="auto"/>
        <w:rPr>
          <w:rFonts w:ascii="Calibri" w:eastAsia="Calibri" w:hAnsi="Calibri" w:cs="Calibri"/>
          <w:iCs/>
          <w:sz w:val="24"/>
          <w:szCs w:val="24"/>
          <w:lang w:val="en-US"/>
        </w:rPr>
      </w:pPr>
    </w:p>
    <w:p w14:paraId="26FF28C1" w14:textId="77777777" w:rsidR="006E6A66" w:rsidRDefault="00F62C6E" w:rsidP="006D4007">
      <w:pPr>
        <w:spacing w:line="240" w:lineRule="auto"/>
        <w:rPr>
          <w:rFonts w:ascii="Calibri" w:hAnsi="Calibri" w:cs="Calibri"/>
          <w:sz w:val="24"/>
          <w:szCs w:val="24"/>
        </w:rPr>
      </w:pPr>
      <w:r w:rsidRPr="006D4007">
        <w:rPr>
          <w:rFonts w:ascii="Calibri" w:hAnsi="Calibri" w:cs="Calibri"/>
          <w:sz w:val="24"/>
          <w:szCs w:val="24"/>
        </w:rPr>
        <w:t>This module introduces students to the intersection of gender and resistance to settler colonialism in Africa in the decades after WWII. It focuses on three case studies from across the continent, one from North Africa, East Africa, and South Africa</w:t>
      </w:r>
      <w:r w:rsidR="00652625" w:rsidRPr="006D4007">
        <w:rPr>
          <w:rFonts w:ascii="Calibri" w:hAnsi="Calibri" w:cs="Calibri"/>
          <w:sz w:val="24"/>
          <w:szCs w:val="24"/>
        </w:rPr>
        <w:t xml:space="preserve">, and the roles of individual women who were </w:t>
      </w:r>
      <w:r w:rsidRPr="006D4007">
        <w:rPr>
          <w:rFonts w:ascii="Calibri" w:hAnsi="Calibri" w:cs="Calibri"/>
          <w:sz w:val="24"/>
          <w:szCs w:val="24"/>
        </w:rPr>
        <w:t xml:space="preserve">instrumental in </w:t>
      </w:r>
      <w:r w:rsidR="00652625" w:rsidRPr="006D4007">
        <w:rPr>
          <w:rFonts w:ascii="Calibri" w:hAnsi="Calibri" w:cs="Calibri"/>
          <w:sz w:val="24"/>
          <w:szCs w:val="24"/>
        </w:rPr>
        <w:t>their nation’s anti-colonial movements</w:t>
      </w:r>
      <w:r w:rsidRPr="006D4007">
        <w:rPr>
          <w:rFonts w:ascii="Calibri" w:hAnsi="Calibri" w:cs="Calibri"/>
          <w:sz w:val="24"/>
          <w:szCs w:val="24"/>
        </w:rPr>
        <w:t xml:space="preserve"> during the 1950s and 1960s.</w:t>
      </w:r>
      <w:r w:rsidR="00652625" w:rsidRPr="006D4007">
        <w:rPr>
          <w:rFonts w:ascii="Calibri" w:hAnsi="Calibri" w:cs="Calibri"/>
          <w:sz w:val="24"/>
          <w:szCs w:val="24"/>
        </w:rPr>
        <w:t xml:space="preserve"> </w:t>
      </w:r>
      <w:r w:rsidRPr="006D4007">
        <w:rPr>
          <w:rFonts w:ascii="Calibri" w:hAnsi="Calibri" w:cs="Calibri"/>
          <w:sz w:val="24"/>
          <w:szCs w:val="24"/>
        </w:rPr>
        <w:t xml:space="preserve">These women are Zohra Drif of Algeria, Wambui </w:t>
      </w:r>
      <w:proofErr w:type="spellStart"/>
      <w:r w:rsidRPr="006D4007">
        <w:rPr>
          <w:rFonts w:ascii="Calibri" w:hAnsi="Calibri" w:cs="Calibri"/>
          <w:sz w:val="24"/>
          <w:szCs w:val="24"/>
        </w:rPr>
        <w:t>Waiyaiki</w:t>
      </w:r>
      <w:proofErr w:type="spellEnd"/>
      <w:r w:rsidRPr="006D4007">
        <w:rPr>
          <w:rFonts w:ascii="Calibri" w:hAnsi="Calibri" w:cs="Calibri"/>
          <w:sz w:val="24"/>
          <w:szCs w:val="24"/>
        </w:rPr>
        <w:t xml:space="preserve"> </w:t>
      </w:r>
      <w:proofErr w:type="spellStart"/>
      <w:r w:rsidRPr="006D4007">
        <w:rPr>
          <w:rFonts w:ascii="Calibri" w:hAnsi="Calibri" w:cs="Calibri"/>
          <w:sz w:val="24"/>
          <w:szCs w:val="24"/>
        </w:rPr>
        <w:t>Otienno</w:t>
      </w:r>
      <w:proofErr w:type="spellEnd"/>
      <w:r w:rsidRPr="006D4007">
        <w:rPr>
          <w:rFonts w:ascii="Calibri" w:hAnsi="Calibri" w:cs="Calibri"/>
          <w:sz w:val="24"/>
          <w:szCs w:val="24"/>
        </w:rPr>
        <w:t xml:space="preserve"> of Kenya, and Miriam Makeba of South Africa. </w:t>
      </w:r>
    </w:p>
    <w:p w14:paraId="7F2A8CF8" w14:textId="77777777" w:rsidR="006E6A66" w:rsidRDefault="006E6A66" w:rsidP="006D4007">
      <w:pPr>
        <w:spacing w:line="240" w:lineRule="auto"/>
        <w:rPr>
          <w:rFonts w:ascii="Calibri" w:hAnsi="Calibri" w:cs="Calibri"/>
          <w:sz w:val="24"/>
          <w:szCs w:val="24"/>
        </w:rPr>
      </w:pPr>
    </w:p>
    <w:p w14:paraId="4F472502" w14:textId="29EE8E7F" w:rsidR="00652625" w:rsidRPr="006D4007" w:rsidRDefault="00652625" w:rsidP="006D4007">
      <w:pPr>
        <w:spacing w:line="240" w:lineRule="auto"/>
        <w:rPr>
          <w:rFonts w:ascii="Calibri" w:hAnsi="Calibri" w:cs="Calibri"/>
          <w:sz w:val="24"/>
          <w:szCs w:val="24"/>
        </w:rPr>
      </w:pPr>
      <w:r w:rsidRPr="006D4007">
        <w:rPr>
          <w:rFonts w:ascii="Calibri" w:hAnsi="Calibri" w:cs="Calibri"/>
          <w:sz w:val="24"/>
          <w:szCs w:val="24"/>
        </w:rPr>
        <w:t xml:space="preserve">When people think about revolutionaries who led anti-colonial movements in Africa after WWII, they typically think of men like Kwame Nkrumah, Jomo Kenyatta, and Nelson Mandela. However, as students will learn, women not only participated in anti-colonial resistance movements, they performed essential roles that men could </w:t>
      </w:r>
      <w:proofErr w:type="gramStart"/>
      <w:r w:rsidRPr="006D4007">
        <w:rPr>
          <w:rFonts w:ascii="Calibri" w:hAnsi="Calibri" w:cs="Calibri"/>
          <w:sz w:val="24"/>
          <w:szCs w:val="24"/>
        </w:rPr>
        <w:t>not</w:t>
      </w:r>
      <w:proofErr w:type="gramEnd"/>
      <w:r w:rsidRPr="006D4007">
        <w:rPr>
          <w:rFonts w:ascii="Calibri" w:hAnsi="Calibri" w:cs="Calibri"/>
          <w:sz w:val="24"/>
          <w:szCs w:val="24"/>
        </w:rPr>
        <w:t xml:space="preserve"> due to assumptions about their sex and gender. </w:t>
      </w:r>
      <w:r w:rsidR="001F1D57">
        <w:rPr>
          <w:rFonts w:ascii="Calibri" w:hAnsi="Calibri" w:cs="Calibri"/>
          <w:sz w:val="24"/>
          <w:szCs w:val="24"/>
        </w:rPr>
        <w:t xml:space="preserve">Across the module, students will explore the following </w:t>
      </w:r>
      <w:r w:rsidR="006E6A66">
        <w:rPr>
          <w:rFonts w:ascii="Calibri" w:hAnsi="Calibri" w:cs="Calibri"/>
          <w:sz w:val="24"/>
          <w:szCs w:val="24"/>
        </w:rPr>
        <w:t xml:space="preserve">key </w:t>
      </w:r>
      <w:r w:rsidR="001F1D57">
        <w:rPr>
          <w:rFonts w:ascii="Calibri" w:hAnsi="Calibri" w:cs="Calibri"/>
          <w:sz w:val="24"/>
          <w:szCs w:val="24"/>
        </w:rPr>
        <w:t xml:space="preserve">questions: </w:t>
      </w:r>
    </w:p>
    <w:p w14:paraId="447AD32C" w14:textId="77777777" w:rsidR="00652625" w:rsidRPr="006D4007" w:rsidRDefault="00652625" w:rsidP="006D4007">
      <w:pPr>
        <w:spacing w:line="240" w:lineRule="auto"/>
        <w:rPr>
          <w:rFonts w:ascii="Calibri" w:hAnsi="Calibri" w:cs="Calibri"/>
          <w:sz w:val="24"/>
          <w:szCs w:val="24"/>
        </w:rPr>
      </w:pPr>
    </w:p>
    <w:p w14:paraId="65EC7D45" w14:textId="77777777" w:rsidR="00652625" w:rsidRPr="006D4007" w:rsidRDefault="00F62C6E" w:rsidP="006D4007">
      <w:pPr>
        <w:pStyle w:val="ListParagraph"/>
        <w:numPr>
          <w:ilvl w:val="0"/>
          <w:numId w:val="49"/>
        </w:numPr>
        <w:spacing w:line="240" w:lineRule="auto"/>
        <w:rPr>
          <w:rFonts w:ascii="Calibri" w:hAnsi="Calibri" w:cs="Calibri"/>
          <w:sz w:val="24"/>
          <w:szCs w:val="24"/>
          <w:lang w:val="en-US"/>
        </w:rPr>
      </w:pPr>
      <w:r w:rsidRPr="006D4007">
        <w:rPr>
          <w:rFonts w:ascii="Calibri" w:hAnsi="Calibri" w:cs="Calibri"/>
          <w:sz w:val="24"/>
          <w:szCs w:val="24"/>
          <w:lang w:val="en-US"/>
        </w:rPr>
        <w:t>How was settler colonialism in Africa shaped by ideas about gender and sex?</w:t>
      </w:r>
      <w:r w:rsidR="00652625" w:rsidRPr="006D4007">
        <w:rPr>
          <w:rFonts w:ascii="Calibri" w:hAnsi="Calibri" w:cs="Calibri"/>
          <w:sz w:val="24"/>
          <w:szCs w:val="24"/>
        </w:rPr>
        <w:t xml:space="preserve"> </w:t>
      </w:r>
    </w:p>
    <w:p w14:paraId="0255280F" w14:textId="521FDD52" w:rsidR="00652625" w:rsidRPr="006D4007" w:rsidRDefault="0059213D" w:rsidP="006D4007">
      <w:pPr>
        <w:pStyle w:val="ListParagraph"/>
        <w:numPr>
          <w:ilvl w:val="0"/>
          <w:numId w:val="49"/>
        </w:numPr>
        <w:spacing w:line="240" w:lineRule="auto"/>
        <w:rPr>
          <w:rFonts w:ascii="Calibri" w:hAnsi="Calibri" w:cs="Calibri"/>
          <w:sz w:val="24"/>
          <w:szCs w:val="24"/>
          <w:lang w:val="en-US"/>
        </w:rPr>
      </w:pPr>
      <w:r w:rsidRPr="006D4007">
        <w:rPr>
          <w:rFonts w:ascii="Calibri" w:hAnsi="Calibri" w:cs="Calibri"/>
          <w:sz w:val="24"/>
          <w:szCs w:val="24"/>
          <w:lang w:val="en-US"/>
        </w:rPr>
        <w:t>H</w:t>
      </w:r>
      <w:r w:rsidR="00652625" w:rsidRPr="006D4007">
        <w:rPr>
          <w:rFonts w:ascii="Calibri" w:hAnsi="Calibri" w:cs="Calibri"/>
          <w:sz w:val="24"/>
          <w:szCs w:val="24"/>
          <w:lang w:val="en-US"/>
        </w:rPr>
        <w:t xml:space="preserve">ow did women like </w:t>
      </w:r>
      <w:r w:rsidR="00652625" w:rsidRPr="006D4007">
        <w:rPr>
          <w:rFonts w:ascii="Calibri" w:hAnsi="Calibri" w:cs="Calibri"/>
          <w:sz w:val="24"/>
          <w:szCs w:val="24"/>
        </w:rPr>
        <w:t xml:space="preserve">Zohra Drif, Wambui Waiyaki Otieno, and Miriam Makeba </w:t>
      </w:r>
      <w:r w:rsidR="00652625" w:rsidRPr="006D4007">
        <w:rPr>
          <w:rFonts w:ascii="Calibri" w:hAnsi="Calibri" w:cs="Calibri"/>
          <w:sz w:val="24"/>
          <w:szCs w:val="24"/>
          <w:lang w:val="en-US"/>
        </w:rPr>
        <w:t xml:space="preserve">use ideas about gender and sex to support </w:t>
      </w:r>
      <w:r w:rsidRPr="006D4007">
        <w:rPr>
          <w:rFonts w:ascii="Calibri" w:hAnsi="Calibri" w:cs="Calibri"/>
          <w:sz w:val="24"/>
          <w:szCs w:val="24"/>
          <w:lang w:val="en-US"/>
        </w:rPr>
        <w:t>anti-colonial movements in</w:t>
      </w:r>
      <w:r w:rsidR="00652625" w:rsidRPr="006D4007">
        <w:rPr>
          <w:rFonts w:ascii="Calibri" w:hAnsi="Calibri" w:cs="Calibri"/>
          <w:sz w:val="24"/>
          <w:szCs w:val="24"/>
          <w:lang w:val="en-US"/>
        </w:rPr>
        <w:t xml:space="preserve"> Africa? </w:t>
      </w:r>
    </w:p>
    <w:p w14:paraId="63CE746B" w14:textId="77777777" w:rsidR="00652625" w:rsidRPr="006D4007" w:rsidRDefault="00652625" w:rsidP="006D4007">
      <w:pPr>
        <w:spacing w:line="240" w:lineRule="auto"/>
        <w:rPr>
          <w:rFonts w:ascii="Calibri" w:hAnsi="Calibri" w:cs="Calibri"/>
          <w:sz w:val="24"/>
          <w:szCs w:val="24"/>
          <w:lang w:val="en-US"/>
        </w:rPr>
      </w:pPr>
    </w:p>
    <w:p w14:paraId="2E0A535F" w14:textId="2968B456" w:rsidR="00652625" w:rsidRPr="006D4007" w:rsidRDefault="006E6A66" w:rsidP="006D4007">
      <w:pPr>
        <w:pStyle w:val="Default"/>
        <w:rPr>
          <w:rFonts w:ascii="Calibri" w:hAnsi="Calibri" w:cs="Calibri"/>
        </w:rPr>
      </w:pPr>
      <w:r>
        <w:rPr>
          <w:rFonts w:ascii="Calibri" w:hAnsi="Calibri" w:cs="Calibri"/>
        </w:rPr>
        <w:t>S</w:t>
      </w:r>
      <w:r w:rsidR="0059213D" w:rsidRPr="006D4007">
        <w:rPr>
          <w:rFonts w:ascii="Calibri" w:hAnsi="Calibri" w:cs="Calibri"/>
        </w:rPr>
        <w:t xml:space="preserve">tudents will begin by examining ideas about sex and gender in European colonialism, followed by focused lessons that draw on memoirs and multimedia primary sources (film, video, and music) to examine the roles and strategies of Drif, Otieno, and Makeba. In doing so, </w:t>
      </w:r>
      <w:r>
        <w:rPr>
          <w:rFonts w:ascii="Calibri" w:hAnsi="Calibri" w:cs="Calibri"/>
        </w:rPr>
        <w:t xml:space="preserve">they </w:t>
      </w:r>
      <w:r w:rsidR="0059213D" w:rsidRPr="006D4007">
        <w:rPr>
          <w:rFonts w:ascii="Calibri" w:hAnsi="Calibri" w:cs="Calibri"/>
        </w:rPr>
        <w:t xml:space="preserve">will consider how these rebel women exploited colonial stereotypes about sex and gender to advance their respective resistance movements. </w:t>
      </w:r>
    </w:p>
    <w:p w14:paraId="337DBEB8" w14:textId="77777777" w:rsidR="001C3E83" w:rsidRPr="006D4007" w:rsidRDefault="001C3E83" w:rsidP="006D4007">
      <w:pPr>
        <w:spacing w:line="240" w:lineRule="auto"/>
        <w:rPr>
          <w:rFonts w:ascii="Calibri" w:eastAsia="Calibri" w:hAnsi="Calibri" w:cs="Calibri"/>
          <w:b/>
          <w:sz w:val="24"/>
          <w:szCs w:val="24"/>
          <w:highlight w:val="yellow"/>
          <w:lang w:val="en-US"/>
        </w:rPr>
      </w:pPr>
    </w:p>
    <w:p w14:paraId="7A0A60EC" w14:textId="59473787" w:rsidR="001C3E83" w:rsidRPr="006D4007" w:rsidRDefault="001C3E83" w:rsidP="006D4007">
      <w:pPr>
        <w:spacing w:line="240" w:lineRule="auto"/>
        <w:rPr>
          <w:rFonts w:ascii="Calibri" w:eastAsia="Calibri" w:hAnsi="Calibri" w:cs="Calibri"/>
          <w:b/>
          <w:iCs/>
          <w:sz w:val="24"/>
          <w:szCs w:val="24"/>
          <w:lang w:val="en-US"/>
        </w:rPr>
      </w:pPr>
      <w:r w:rsidRPr="006D4007">
        <w:rPr>
          <w:rFonts w:ascii="Calibri" w:eastAsia="Calibri" w:hAnsi="Calibri" w:cs="Calibri"/>
          <w:b/>
          <w:iCs/>
          <w:sz w:val="24"/>
          <w:szCs w:val="24"/>
          <w:lang w:val="en-US"/>
        </w:rPr>
        <w:t xml:space="preserve">Learning </w:t>
      </w:r>
      <w:r w:rsidR="008954E8" w:rsidRPr="006D4007">
        <w:rPr>
          <w:rFonts w:ascii="Calibri" w:eastAsia="Calibri" w:hAnsi="Calibri" w:cs="Calibri"/>
          <w:b/>
          <w:iCs/>
          <w:sz w:val="24"/>
          <w:szCs w:val="24"/>
          <w:lang w:val="en-US"/>
        </w:rPr>
        <w:t>Goals</w:t>
      </w:r>
      <w:r w:rsidR="00746861" w:rsidRPr="006D4007">
        <w:rPr>
          <w:rFonts w:ascii="Calibri" w:eastAsia="Calibri" w:hAnsi="Calibri" w:cs="Calibri"/>
          <w:b/>
          <w:iCs/>
          <w:sz w:val="24"/>
          <w:szCs w:val="24"/>
          <w:lang w:val="en-US"/>
        </w:rPr>
        <w:t xml:space="preserve"> </w:t>
      </w:r>
    </w:p>
    <w:p w14:paraId="07B3F2F3" w14:textId="77777777" w:rsidR="00F62C6E" w:rsidRPr="006D4007" w:rsidRDefault="00F62C6E" w:rsidP="006D4007">
      <w:pPr>
        <w:spacing w:line="240" w:lineRule="auto"/>
        <w:rPr>
          <w:rFonts w:ascii="Calibri" w:eastAsia="Calibri" w:hAnsi="Calibri" w:cs="Calibri"/>
          <w:b/>
          <w:iCs/>
          <w:sz w:val="24"/>
          <w:szCs w:val="24"/>
          <w:lang w:val="en-US"/>
        </w:rPr>
      </w:pPr>
    </w:p>
    <w:p w14:paraId="2B38B826" w14:textId="2F9128C3" w:rsidR="00746861" w:rsidRPr="006D4007" w:rsidRDefault="00746861" w:rsidP="006D4007">
      <w:pPr>
        <w:spacing w:line="240" w:lineRule="auto"/>
        <w:rPr>
          <w:rFonts w:ascii="Calibri" w:eastAsia="Calibri" w:hAnsi="Calibri" w:cs="Calibri"/>
          <w:sz w:val="24"/>
          <w:szCs w:val="24"/>
          <w:lang w:val="en-US"/>
        </w:rPr>
      </w:pPr>
      <w:r w:rsidRPr="006D4007">
        <w:rPr>
          <w:rFonts w:ascii="Calibri" w:eastAsia="Calibri" w:hAnsi="Calibri" w:cs="Calibri"/>
          <w:sz w:val="24"/>
          <w:szCs w:val="24"/>
          <w:lang w:val="en-US"/>
        </w:rPr>
        <w:t>By the end of this module students should have gained both content knowledge and skill-building practice</w:t>
      </w:r>
      <w:r w:rsidR="006E6A66">
        <w:rPr>
          <w:rFonts w:ascii="Calibri" w:eastAsia="Calibri" w:hAnsi="Calibri" w:cs="Calibri"/>
          <w:sz w:val="24"/>
          <w:szCs w:val="24"/>
          <w:lang w:val="en-US"/>
        </w:rPr>
        <w:t xml:space="preserve"> t</w:t>
      </w:r>
      <w:r w:rsidR="006D4007" w:rsidRPr="006D4007">
        <w:rPr>
          <w:rFonts w:ascii="Calibri" w:eastAsia="Calibri" w:hAnsi="Calibri" w:cs="Calibri"/>
          <w:sz w:val="24"/>
          <w:szCs w:val="24"/>
          <w:lang w:val="en-US"/>
        </w:rPr>
        <w:t>hrough engagement with textual readings and primary sources, as well as a range of multimedia visual sources and class activities</w:t>
      </w:r>
      <w:r w:rsidR="006E6A66">
        <w:rPr>
          <w:rFonts w:ascii="Calibri" w:eastAsia="Calibri" w:hAnsi="Calibri" w:cs="Calibri"/>
          <w:sz w:val="24"/>
          <w:szCs w:val="24"/>
          <w:lang w:val="en-US"/>
        </w:rPr>
        <w:t>. B</w:t>
      </w:r>
      <w:r w:rsidR="00B0100C">
        <w:rPr>
          <w:rFonts w:ascii="Calibri" w:eastAsia="Calibri" w:hAnsi="Calibri" w:cs="Calibri"/>
          <w:sz w:val="24"/>
          <w:szCs w:val="24"/>
          <w:lang w:val="en-US"/>
        </w:rPr>
        <w:t>y the end of the module</w:t>
      </w:r>
      <w:r w:rsidR="006E6A66">
        <w:rPr>
          <w:rFonts w:ascii="Calibri" w:eastAsia="Calibri" w:hAnsi="Calibri" w:cs="Calibri"/>
          <w:sz w:val="24"/>
          <w:szCs w:val="24"/>
          <w:lang w:val="en-US"/>
        </w:rPr>
        <w:t>,</w:t>
      </w:r>
      <w:r w:rsidR="00B0100C">
        <w:rPr>
          <w:rFonts w:ascii="Calibri" w:eastAsia="Calibri" w:hAnsi="Calibri" w:cs="Calibri"/>
          <w:sz w:val="24"/>
          <w:szCs w:val="24"/>
          <w:lang w:val="en-US"/>
        </w:rPr>
        <w:t xml:space="preserve"> </w:t>
      </w:r>
      <w:r w:rsidR="006D4007" w:rsidRPr="006D4007">
        <w:rPr>
          <w:rFonts w:ascii="Calibri" w:eastAsia="Calibri" w:hAnsi="Calibri" w:cs="Calibri"/>
          <w:sz w:val="24"/>
          <w:szCs w:val="24"/>
          <w:lang w:val="en-US"/>
        </w:rPr>
        <w:t xml:space="preserve">students </w:t>
      </w:r>
      <w:r w:rsidRPr="006D4007">
        <w:rPr>
          <w:rFonts w:ascii="Calibri" w:eastAsia="Calibri" w:hAnsi="Calibri" w:cs="Calibri"/>
          <w:sz w:val="24"/>
          <w:szCs w:val="24"/>
          <w:lang w:val="en-US"/>
        </w:rPr>
        <w:t xml:space="preserve">should be able to: </w:t>
      </w:r>
    </w:p>
    <w:p w14:paraId="445F756B" w14:textId="77777777" w:rsidR="00746861" w:rsidRPr="006D4007" w:rsidRDefault="00746861" w:rsidP="006D4007">
      <w:pPr>
        <w:pStyle w:val="Default"/>
        <w:rPr>
          <w:rFonts w:ascii="Calibri" w:hAnsi="Calibri" w:cs="Calibri"/>
        </w:rPr>
      </w:pPr>
    </w:p>
    <w:p w14:paraId="1D285CAB" w14:textId="77777777" w:rsidR="00746861" w:rsidRPr="006D4007" w:rsidRDefault="00746861" w:rsidP="006D4007">
      <w:pPr>
        <w:pStyle w:val="Default"/>
        <w:numPr>
          <w:ilvl w:val="0"/>
          <w:numId w:val="50"/>
        </w:numPr>
        <w:rPr>
          <w:rFonts w:ascii="Calibri" w:hAnsi="Calibri" w:cs="Calibri"/>
        </w:rPr>
      </w:pPr>
      <w:r w:rsidRPr="006D4007">
        <w:rPr>
          <w:rFonts w:ascii="Calibri" w:hAnsi="Calibri" w:cs="Calibri"/>
        </w:rPr>
        <w:lastRenderedPageBreak/>
        <w:t xml:space="preserve">Define settler colonialism as a concept and process and apply it to specific contexts, namely the three case studies highlighted in this module: Algeria, Kenya, and South Africa. </w:t>
      </w:r>
    </w:p>
    <w:p w14:paraId="3077DAF2" w14:textId="4AE2A245" w:rsidR="00746861" w:rsidRPr="006D4007" w:rsidRDefault="00746861" w:rsidP="006D4007">
      <w:pPr>
        <w:pStyle w:val="Default"/>
        <w:numPr>
          <w:ilvl w:val="0"/>
          <w:numId w:val="50"/>
        </w:numPr>
        <w:rPr>
          <w:rFonts w:ascii="Calibri" w:hAnsi="Calibri" w:cs="Calibri"/>
        </w:rPr>
      </w:pPr>
      <w:r w:rsidRPr="006D4007">
        <w:rPr>
          <w:rFonts w:ascii="Calibri" w:hAnsi="Calibri" w:cs="Calibri"/>
        </w:rPr>
        <w:t>Describe how European and African understandings of sex, gender, and culture informed the history of colonialism and anti-colonial resistance in Africa.</w:t>
      </w:r>
    </w:p>
    <w:p w14:paraId="0117530E" w14:textId="14E085D0" w:rsidR="00746861" w:rsidRPr="006D4007" w:rsidRDefault="00746861" w:rsidP="006D4007">
      <w:pPr>
        <w:pStyle w:val="Default"/>
        <w:numPr>
          <w:ilvl w:val="0"/>
          <w:numId w:val="50"/>
        </w:numPr>
        <w:rPr>
          <w:rFonts w:ascii="Calibri" w:hAnsi="Calibri" w:cs="Calibri"/>
        </w:rPr>
      </w:pPr>
      <w:r w:rsidRPr="006D4007">
        <w:rPr>
          <w:rFonts w:ascii="Calibri" w:hAnsi="Calibri" w:cs="Calibri"/>
        </w:rPr>
        <w:t>Identify and analyze the ways the women featured in this module (Drif, Otieno, and Makeba) exploited colonial stereotypes about sex and gender to advance anti-colonial movements.</w:t>
      </w:r>
    </w:p>
    <w:p w14:paraId="12749582" w14:textId="119D5188" w:rsidR="00746861" w:rsidRPr="006D4007" w:rsidRDefault="00746861" w:rsidP="006D4007">
      <w:pPr>
        <w:pStyle w:val="Default"/>
        <w:numPr>
          <w:ilvl w:val="0"/>
          <w:numId w:val="50"/>
        </w:numPr>
        <w:rPr>
          <w:rFonts w:ascii="Calibri" w:hAnsi="Calibri" w:cs="Calibri"/>
        </w:rPr>
      </w:pPr>
      <w:r w:rsidRPr="006D4007">
        <w:rPr>
          <w:rFonts w:ascii="Calibri" w:hAnsi="Calibri" w:cs="Calibri"/>
        </w:rPr>
        <w:t xml:space="preserve">Analyze primary sources—including texts, film, videos, and musical performances—for information about how women used ideas about sex, gender, and culture to participate in postwar anti-colonial resistance. </w:t>
      </w:r>
    </w:p>
    <w:p w14:paraId="4E49C336" w14:textId="77777777" w:rsidR="0050119B" w:rsidRPr="006D4007" w:rsidRDefault="0050119B" w:rsidP="006D4007">
      <w:pPr>
        <w:spacing w:line="240" w:lineRule="auto"/>
        <w:rPr>
          <w:rFonts w:ascii="Calibri" w:hAnsi="Calibri" w:cs="Calibri"/>
          <w:sz w:val="24"/>
          <w:szCs w:val="24"/>
          <w:highlight w:val="yellow"/>
        </w:rPr>
      </w:pPr>
    </w:p>
    <w:p w14:paraId="7246602E" w14:textId="77777777" w:rsidR="006E6A66" w:rsidRDefault="007240ED" w:rsidP="006D4007">
      <w:pPr>
        <w:spacing w:line="240" w:lineRule="auto"/>
        <w:rPr>
          <w:rFonts w:ascii="Calibri" w:hAnsi="Calibri" w:cs="Calibri"/>
          <w:sz w:val="24"/>
          <w:szCs w:val="24"/>
        </w:rPr>
      </w:pPr>
      <w:r w:rsidRPr="00B0100C">
        <w:rPr>
          <w:rFonts w:ascii="Calibri" w:hAnsi="Calibri" w:cs="Calibri"/>
          <w:sz w:val="24"/>
          <w:szCs w:val="24"/>
        </w:rPr>
        <w:t xml:space="preserve">The module consists of five lessons, to be completed over two weeks. </w:t>
      </w:r>
      <w:r w:rsidR="00B0100C" w:rsidRPr="00B0100C">
        <w:rPr>
          <w:rFonts w:ascii="Calibri" w:hAnsi="Calibri" w:cs="Calibri"/>
          <w:sz w:val="24"/>
          <w:szCs w:val="24"/>
        </w:rPr>
        <w:t xml:space="preserve">Included in each lesson are brief introductory readings, primary sources, suggested discussion activities, guides for leading discussions, </w:t>
      </w:r>
      <w:r w:rsidR="006E6A66">
        <w:rPr>
          <w:rFonts w:ascii="Calibri" w:hAnsi="Calibri" w:cs="Calibri"/>
          <w:sz w:val="24"/>
          <w:szCs w:val="24"/>
        </w:rPr>
        <w:t xml:space="preserve">starter </w:t>
      </w:r>
      <w:r w:rsidR="00B0100C" w:rsidRPr="00B0100C">
        <w:rPr>
          <w:rFonts w:ascii="Calibri" w:hAnsi="Calibri" w:cs="Calibri"/>
          <w:sz w:val="24"/>
          <w:szCs w:val="24"/>
        </w:rPr>
        <w:t>slide decks with images</w:t>
      </w:r>
      <w:r w:rsidR="006E6A66">
        <w:rPr>
          <w:rFonts w:ascii="Calibri" w:hAnsi="Calibri" w:cs="Calibri"/>
          <w:sz w:val="24"/>
          <w:szCs w:val="24"/>
        </w:rPr>
        <w:t xml:space="preserve"> for in-class presentations</w:t>
      </w:r>
      <w:r w:rsidR="00B0100C" w:rsidRPr="00B0100C">
        <w:rPr>
          <w:rFonts w:ascii="Calibri" w:hAnsi="Calibri" w:cs="Calibri"/>
          <w:sz w:val="24"/>
          <w:szCs w:val="24"/>
        </w:rPr>
        <w:t xml:space="preserve">, and suggested final assessments to accompany this module. </w:t>
      </w:r>
    </w:p>
    <w:p w14:paraId="307A982D" w14:textId="77777777" w:rsidR="006E6A66" w:rsidRDefault="006E6A66" w:rsidP="006D4007">
      <w:pPr>
        <w:spacing w:line="240" w:lineRule="auto"/>
        <w:rPr>
          <w:rFonts w:ascii="Calibri" w:hAnsi="Calibri" w:cs="Calibri"/>
          <w:sz w:val="24"/>
          <w:szCs w:val="24"/>
        </w:rPr>
      </w:pPr>
    </w:p>
    <w:p w14:paraId="5A57FDC3" w14:textId="10E4B183" w:rsidR="00B0100C" w:rsidRPr="00B0100C" w:rsidRDefault="00B0100C" w:rsidP="006D4007">
      <w:pPr>
        <w:spacing w:line="240" w:lineRule="auto"/>
        <w:rPr>
          <w:rFonts w:ascii="Calibri" w:hAnsi="Calibri" w:cs="Calibri"/>
          <w:sz w:val="24"/>
          <w:szCs w:val="24"/>
        </w:rPr>
      </w:pPr>
      <w:r w:rsidRPr="00B0100C">
        <w:rPr>
          <w:rFonts w:ascii="Calibri" w:eastAsia="Times New Roman" w:hAnsi="Calibri" w:cs="Calibri"/>
          <w:sz w:val="24"/>
          <w:szCs w:val="24"/>
        </w:rPr>
        <w:t xml:space="preserve">Students should come to class each day having finished the introductory reading for that day’s lesson. The instructor may spend a few minutes at the start of class each day reviewing the introductory reading with the class. However, </w:t>
      </w:r>
      <w:proofErr w:type="gramStart"/>
      <w:r w:rsidRPr="00B0100C">
        <w:rPr>
          <w:rFonts w:ascii="Calibri" w:eastAsia="Times New Roman" w:hAnsi="Calibri" w:cs="Calibri"/>
          <w:sz w:val="24"/>
          <w:szCs w:val="24"/>
        </w:rPr>
        <w:t>the majority of</w:t>
      </w:r>
      <w:proofErr w:type="gramEnd"/>
      <w:r w:rsidRPr="00B0100C">
        <w:rPr>
          <w:rFonts w:ascii="Calibri" w:eastAsia="Times New Roman" w:hAnsi="Calibri" w:cs="Calibri"/>
          <w:sz w:val="24"/>
          <w:szCs w:val="24"/>
        </w:rPr>
        <w:t xml:space="preserve"> each class meeting will be devoted to doing a primary source analysis (reading, analyzing, and discussing selections of memoirs by women who fought against settler colonialism) and in-class exercises (analyzing videos related to the intersection of gender and resistance to settler colonialism in Africa). Instructors may have their students do this work in small groups, as a whole class, or in some combination.</w:t>
      </w:r>
      <w:r w:rsidRPr="00B0100C">
        <w:rPr>
          <w:rFonts w:ascii="Calibri" w:hAnsi="Calibri" w:cs="Calibri"/>
          <w:sz w:val="24"/>
          <w:szCs w:val="24"/>
        </w:rPr>
        <w:t xml:space="preserve"> Feel free to adapt the materials to suit your needs. If you want to share an adaptation you found particularly successful, or have a suggestion for a revision or update, feel free to contact the folks at </w:t>
      </w:r>
      <w:r w:rsidRPr="00B0100C">
        <w:rPr>
          <w:rFonts w:ascii="Calibri" w:hAnsi="Calibri" w:cs="Calibri"/>
          <w:i/>
          <w:iCs/>
          <w:sz w:val="24"/>
          <w:szCs w:val="24"/>
        </w:rPr>
        <w:t>History for the 21</w:t>
      </w:r>
      <w:r w:rsidRPr="00B0100C">
        <w:rPr>
          <w:rFonts w:ascii="Calibri" w:hAnsi="Calibri" w:cs="Calibri"/>
          <w:i/>
          <w:iCs/>
          <w:sz w:val="24"/>
          <w:szCs w:val="24"/>
          <w:vertAlign w:val="superscript"/>
        </w:rPr>
        <w:t>st</w:t>
      </w:r>
      <w:r w:rsidRPr="00B0100C">
        <w:rPr>
          <w:rFonts w:ascii="Calibri" w:hAnsi="Calibri" w:cs="Calibri"/>
          <w:i/>
          <w:iCs/>
          <w:sz w:val="24"/>
          <w:szCs w:val="24"/>
        </w:rPr>
        <w:t xml:space="preserve"> Century </w:t>
      </w:r>
      <w:r w:rsidRPr="00B0100C">
        <w:rPr>
          <w:rFonts w:ascii="Calibri" w:hAnsi="Calibri" w:cs="Calibri"/>
          <w:sz w:val="24"/>
          <w:szCs w:val="24"/>
        </w:rPr>
        <w:t xml:space="preserve">so they can share it with others. </w:t>
      </w:r>
    </w:p>
    <w:p w14:paraId="65F34835" w14:textId="77777777" w:rsidR="00217EBA" w:rsidRPr="002A1E1D" w:rsidRDefault="00217EBA" w:rsidP="006D4007">
      <w:pPr>
        <w:spacing w:line="240" w:lineRule="auto"/>
        <w:rPr>
          <w:rFonts w:ascii="Calibri" w:eastAsia="Calibri" w:hAnsi="Calibri" w:cs="Calibri"/>
          <w:sz w:val="24"/>
          <w:szCs w:val="24"/>
          <w:lang w:val="en-US"/>
        </w:rPr>
      </w:pPr>
    </w:p>
    <w:p w14:paraId="1EB760FE" w14:textId="77777777" w:rsidR="008954E8" w:rsidRPr="002A1E1D" w:rsidRDefault="008954E8" w:rsidP="006D4007">
      <w:pPr>
        <w:spacing w:line="240" w:lineRule="auto"/>
        <w:jc w:val="center"/>
        <w:rPr>
          <w:rFonts w:ascii="Calibri" w:hAnsi="Calibri" w:cs="Calibri"/>
          <w:b/>
          <w:iCs/>
          <w:sz w:val="24"/>
          <w:szCs w:val="24"/>
          <w:u w:val="single"/>
        </w:rPr>
      </w:pPr>
      <w:bookmarkStart w:id="0" w:name="_mywz58fgr2zl" w:colFirst="0" w:colLast="0"/>
      <w:bookmarkEnd w:id="0"/>
      <w:r w:rsidRPr="002A1E1D">
        <w:rPr>
          <w:rFonts w:ascii="Calibri" w:hAnsi="Calibri" w:cs="Calibri"/>
          <w:b/>
          <w:iCs/>
          <w:sz w:val="24"/>
          <w:szCs w:val="24"/>
          <w:u w:val="single"/>
        </w:rPr>
        <w:t>Module Map</w:t>
      </w:r>
    </w:p>
    <w:p w14:paraId="7C10BC79" w14:textId="77777777" w:rsidR="008954E8" w:rsidRPr="002A1E1D" w:rsidRDefault="008954E8" w:rsidP="006D4007">
      <w:pPr>
        <w:pStyle w:val="Style1"/>
        <w:rPr>
          <w:rFonts w:ascii="Calibri" w:hAnsi="Calibri" w:cs="Calibri"/>
          <w:b/>
          <w:bCs/>
          <w:sz w:val="24"/>
          <w:szCs w:val="24"/>
        </w:rPr>
      </w:pPr>
    </w:p>
    <w:p w14:paraId="53988548" w14:textId="47BD0C6C" w:rsidR="00D01B60" w:rsidRPr="002A1E1D" w:rsidRDefault="00D01B60" w:rsidP="006D4007">
      <w:pPr>
        <w:pStyle w:val="Style1"/>
        <w:rPr>
          <w:rFonts w:ascii="Calibri" w:hAnsi="Calibri" w:cs="Calibri"/>
          <w:b/>
          <w:bCs/>
          <w:color w:val="6C844F"/>
          <w:sz w:val="24"/>
          <w:szCs w:val="24"/>
        </w:rPr>
      </w:pPr>
      <w:r w:rsidRPr="002A1E1D">
        <w:rPr>
          <w:rFonts w:ascii="Calibri" w:hAnsi="Calibri" w:cs="Calibri"/>
          <w:b/>
          <w:bCs/>
          <w:color w:val="6C844F"/>
          <w:sz w:val="24"/>
          <w:szCs w:val="24"/>
        </w:rPr>
        <w:t>Module Prelude</w:t>
      </w:r>
    </w:p>
    <w:p w14:paraId="11A12EAE" w14:textId="0E544635" w:rsidR="00170156" w:rsidRPr="002A1E1D" w:rsidRDefault="00170156" w:rsidP="006D4007">
      <w:pPr>
        <w:pStyle w:val="Style1"/>
        <w:rPr>
          <w:rFonts w:ascii="Calibri" w:hAnsi="Calibri" w:cs="Calibri"/>
          <w:sz w:val="24"/>
          <w:szCs w:val="24"/>
        </w:rPr>
      </w:pPr>
      <w:r w:rsidRPr="002A1E1D">
        <w:rPr>
          <w:rFonts w:ascii="Calibri" w:hAnsi="Calibri" w:cs="Calibri"/>
          <w:sz w:val="24"/>
          <w:szCs w:val="24"/>
        </w:rPr>
        <w:t>Prior to starting the module, students are suggested to do a “free</w:t>
      </w:r>
      <w:r w:rsidR="00AF09B0">
        <w:rPr>
          <w:rFonts w:ascii="Calibri" w:hAnsi="Calibri" w:cs="Calibri"/>
          <w:sz w:val="24"/>
          <w:szCs w:val="24"/>
        </w:rPr>
        <w:t xml:space="preserve"> </w:t>
      </w:r>
      <w:r w:rsidRPr="002A1E1D">
        <w:rPr>
          <w:rFonts w:ascii="Calibri" w:hAnsi="Calibri" w:cs="Calibri"/>
          <w:sz w:val="24"/>
          <w:szCs w:val="24"/>
        </w:rPr>
        <w:t xml:space="preserve">write” to help identify what ideas they have about resistance to colonialism in Africa, who they imagine participating, and how. This prelude provides an artifact for students to </w:t>
      </w:r>
      <w:proofErr w:type="gramStart"/>
      <w:r w:rsidRPr="002A1E1D">
        <w:rPr>
          <w:rFonts w:ascii="Calibri" w:hAnsi="Calibri" w:cs="Calibri"/>
          <w:sz w:val="24"/>
          <w:szCs w:val="24"/>
        </w:rPr>
        <w:t>reflect back</w:t>
      </w:r>
      <w:proofErr w:type="gramEnd"/>
      <w:r w:rsidRPr="002A1E1D">
        <w:rPr>
          <w:rFonts w:ascii="Calibri" w:hAnsi="Calibri" w:cs="Calibri"/>
          <w:sz w:val="24"/>
          <w:szCs w:val="24"/>
        </w:rPr>
        <w:t xml:space="preserve"> on, as they learn more in each of the module’s lessons. </w:t>
      </w:r>
    </w:p>
    <w:p w14:paraId="6E7F1A33" w14:textId="77777777" w:rsidR="00D01B60" w:rsidRPr="002A1E1D" w:rsidRDefault="00D01B60" w:rsidP="006D4007">
      <w:pPr>
        <w:pStyle w:val="Style1"/>
        <w:rPr>
          <w:rFonts w:ascii="Calibri" w:hAnsi="Calibri" w:cs="Calibri"/>
          <w:b/>
          <w:bCs/>
          <w:color w:val="6C844F"/>
          <w:sz w:val="24"/>
          <w:szCs w:val="24"/>
        </w:rPr>
      </w:pPr>
    </w:p>
    <w:p w14:paraId="291B63BF" w14:textId="1D3DFF7D" w:rsidR="008954E8" w:rsidRPr="002A1E1D" w:rsidRDefault="008954E8" w:rsidP="006D4007">
      <w:pPr>
        <w:pStyle w:val="Style1"/>
        <w:rPr>
          <w:rFonts w:ascii="Calibri" w:hAnsi="Calibri" w:cs="Calibri"/>
          <w:b/>
          <w:bCs/>
          <w:color w:val="6C844F"/>
          <w:sz w:val="24"/>
          <w:szCs w:val="24"/>
        </w:rPr>
      </w:pPr>
      <w:r w:rsidRPr="002A1E1D">
        <w:rPr>
          <w:rFonts w:ascii="Calibri" w:hAnsi="Calibri" w:cs="Calibri"/>
          <w:b/>
          <w:bCs/>
          <w:color w:val="6C844F"/>
          <w:sz w:val="24"/>
          <w:szCs w:val="24"/>
        </w:rPr>
        <w:t>Lesson 1</w:t>
      </w:r>
      <w:r w:rsidR="008F72BF" w:rsidRPr="002A1E1D">
        <w:rPr>
          <w:rFonts w:ascii="Calibri" w:hAnsi="Calibri" w:cs="Calibri"/>
          <w:b/>
          <w:bCs/>
          <w:color w:val="6C844F"/>
          <w:sz w:val="24"/>
          <w:szCs w:val="24"/>
        </w:rPr>
        <w:t>:</w:t>
      </w:r>
      <w:r w:rsidRPr="002A1E1D">
        <w:rPr>
          <w:rFonts w:ascii="Calibri" w:hAnsi="Calibri" w:cs="Calibri"/>
          <w:b/>
          <w:bCs/>
          <w:color w:val="6C844F"/>
          <w:sz w:val="24"/>
          <w:szCs w:val="24"/>
        </w:rPr>
        <w:t xml:space="preserve"> </w:t>
      </w:r>
      <w:r w:rsidR="00D01B60" w:rsidRPr="002A1E1D">
        <w:rPr>
          <w:rFonts w:ascii="Calibri" w:hAnsi="Calibri" w:cs="Calibri"/>
          <w:b/>
          <w:bCs/>
          <w:color w:val="6C844F"/>
          <w:sz w:val="24"/>
          <w:szCs w:val="24"/>
        </w:rPr>
        <w:t>Introduction</w:t>
      </w:r>
    </w:p>
    <w:p w14:paraId="61BA8C93" w14:textId="5BE6C112" w:rsidR="00BD64B2" w:rsidRPr="002A1E1D" w:rsidRDefault="00BD64B2" w:rsidP="006D4007">
      <w:pPr>
        <w:spacing w:line="240" w:lineRule="auto"/>
        <w:rPr>
          <w:rFonts w:ascii="Calibri" w:eastAsia="Calibri" w:hAnsi="Calibri" w:cs="Calibri"/>
          <w:sz w:val="24"/>
          <w:szCs w:val="24"/>
        </w:rPr>
      </w:pPr>
      <w:r w:rsidRPr="002A1E1D">
        <w:rPr>
          <w:rFonts w:ascii="Calibri" w:eastAsia="Calibri" w:hAnsi="Calibri" w:cs="Calibri"/>
          <w:sz w:val="24"/>
          <w:szCs w:val="24"/>
        </w:rPr>
        <w:t>The first lesson of this module begin</w:t>
      </w:r>
      <w:r w:rsidR="00170156" w:rsidRPr="002A1E1D">
        <w:rPr>
          <w:rFonts w:ascii="Calibri" w:eastAsia="Calibri" w:hAnsi="Calibri" w:cs="Calibri"/>
          <w:sz w:val="24"/>
          <w:szCs w:val="24"/>
        </w:rPr>
        <w:t>s</w:t>
      </w:r>
      <w:r w:rsidRPr="002A1E1D">
        <w:rPr>
          <w:rFonts w:ascii="Calibri" w:eastAsia="Calibri" w:hAnsi="Calibri" w:cs="Calibri"/>
          <w:sz w:val="24"/>
          <w:szCs w:val="24"/>
        </w:rPr>
        <w:t xml:space="preserve"> by </w:t>
      </w:r>
      <w:r w:rsidR="00E1182B" w:rsidRPr="002A1E1D">
        <w:rPr>
          <w:rFonts w:ascii="Calibri" w:eastAsia="Calibri" w:hAnsi="Calibri" w:cs="Calibri"/>
          <w:sz w:val="24"/>
          <w:szCs w:val="24"/>
        </w:rPr>
        <w:t xml:space="preserve">introducing students to </w:t>
      </w:r>
      <w:r w:rsidR="00170156" w:rsidRPr="002A1E1D">
        <w:rPr>
          <w:rFonts w:ascii="Calibri" w:eastAsia="Calibri" w:hAnsi="Calibri" w:cs="Calibri"/>
          <w:sz w:val="24"/>
          <w:szCs w:val="24"/>
        </w:rPr>
        <w:t xml:space="preserve">European settler colonialism and ideas about sex and gender in the colonial context. Students closely analyze European advertisements to see how they represented the colonial project and ideas about sex and gender. </w:t>
      </w:r>
    </w:p>
    <w:p w14:paraId="0A0198EA" w14:textId="77777777" w:rsidR="008954E8" w:rsidRPr="002A1E1D" w:rsidRDefault="008954E8" w:rsidP="006D4007">
      <w:pPr>
        <w:pStyle w:val="Style1"/>
        <w:rPr>
          <w:rFonts w:ascii="Calibri" w:hAnsi="Calibri" w:cs="Calibri"/>
          <w:b/>
          <w:bCs/>
          <w:sz w:val="24"/>
          <w:szCs w:val="24"/>
          <w:lang w:val="en"/>
        </w:rPr>
      </w:pPr>
    </w:p>
    <w:p w14:paraId="21B34472" w14:textId="6353EFE6" w:rsidR="00BB19BC" w:rsidRPr="002A1E1D" w:rsidRDefault="008954E8" w:rsidP="006D4007">
      <w:pPr>
        <w:pStyle w:val="Style1"/>
        <w:rPr>
          <w:rFonts w:ascii="Calibri" w:hAnsi="Calibri" w:cs="Calibri"/>
          <w:b/>
          <w:color w:val="6C844F"/>
          <w:sz w:val="24"/>
          <w:szCs w:val="24"/>
        </w:rPr>
      </w:pPr>
      <w:r w:rsidRPr="002A1E1D">
        <w:rPr>
          <w:rFonts w:ascii="Calibri" w:hAnsi="Calibri" w:cs="Calibri"/>
          <w:b/>
          <w:color w:val="6C844F"/>
          <w:sz w:val="24"/>
          <w:szCs w:val="24"/>
        </w:rPr>
        <w:t>Lesson 2</w:t>
      </w:r>
      <w:r w:rsidR="008F72BF" w:rsidRPr="002A1E1D">
        <w:rPr>
          <w:rFonts w:ascii="Calibri" w:hAnsi="Calibri" w:cs="Calibri"/>
          <w:b/>
          <w:bCs/>
          <w:color w:val="6C844F"/>
          <w:sz w:val="24"/>
          <w:szCs w:val="24"/>
        </w:rPr>
        <w:t>:</w:t>
      </w:r>
      <w:r w:rsidRPr="002A1E1D">
        <w:rPr>
          <w:rFonts w:ascii="Calibri" w:hAnsi="Calibri" w:cs="Calibri"/>
          <w:b/>
          <w:bCs/>
          <w:color w:val="6C844F"/>
          <w:sz w:val="24"/>
          <w:szCs w:val="24"/>
        </w:rPr>
        <w:t xml:space="preserve"> </w:t>
      </w:r>
      <w:r w:rsidR="00D01B60" w:rsidRPr="002A1E1D">
        <w:rPr>
          <w:rFonts w:ascii="Calibri" w:hAnsi="Calibri" w:cs="Calibri"/>
          <w:b/>
          <w:color w:val="6C844F"/>
          <w:sz w:val="24"/>
          <w:szCs w:val="24"/>
        </w:rPr>
        <w:t>Algeria</w:t>
      </w:r>
    </w:p>
    <w:p w14:paraId="4A299C23" w14:textId="45535D05" w:rsidR="00BD64B2" w:rsidRPr="002A1E1D" w:rsidRDefault="00BD64B2" w:rsidP="006D4007">
      <w:pPr>
        <w:pStyle w:val="Style1"/>
        <w:rPr>
          <w:rFonts w:ascii="Calibri" w:hAnsi="Calibri" w:cs="Calibri"/>
          <w:bCs/>
          <w:color w:val="7030A0"/>
          <w:sz w:val="24"/>
          <w:szCs w:val="24"/>
        </w:rPr>
      </w:pPr>
      <w:r w:rsidRPr="002A1E1D">
        <w:rPr>
          <w:rFonts w:ascii="Calibri" w:eastAsia="Calibri" w:hAnsi="Calibri" w:cs="Calibri"/>
          <w:sz w:val="24"/>
          <w:szCs w:val="24"/>
        </w:rPr>
        <w:lastRenderedPageBreak/>
        <w:t xml:space="preserve">Lesson two </w:t>
      </w:r>
      <w:r w:rsidR="00170156" w:rsidRPr="002A1E1D">
        <w:rPr>
          <w:rFonts w:ascii="Calibri" w:eastAsia="Calibri" w:hAnsi="Calibri" w:cs="Calibri"/>
          <w:sz w:val="24"/>
          <w:szCs w:val="24"/>
        </w:rPr>
        <w:t xml:space="preserve">covers resistance to colonialism in Algeria and examines the story of Zohra Drif, one of several women who participated in bombings in the city of Algiers. Students analyze her memoir to help them identify the stereotypes French colonists had of women, and the ways Drif used these to conduct her work for the resistance. In addition, students compare Drif’s memoir to the portrayal of her </w:t>
      </w:r>
      <w:r w:rsidR="002A1E1D">
        <w:rPr>
          <w:rFonts w:ascii="Calibri" w:eastAsia="Calibri" w:hAnsi="Calibri" w:cs="Calibri"/>
          <w:sz w:val="24"/>
          <w:szCs w:val="24"/>
        </w:rPr>
        <w:t>work</w:t>
      </w:r>
      <w:r w:rsidR="00FA100C" w:rsidRPr="002A1E1D">
        <w:rPr>
          <w:rFonts w:ascii="Calibri" w:eastAsia="Calibri" w:hAnsi="Calibri" w:cs="Calibri"/>
          <w:sz w:val="24"/>
          <w:szCs w:val="24"/>
        </w:rPr>
        <w:t xml:space="preserve"> through an analysis of the film </w:t>
      </w:r>
      <w:r w:rsidR="00FA100C" w:rsidRPr="002A1E1D">
        <w:rPr>
          <w:rFonts w:ascii="Calibri" w:eastAsia="Calibri" w:hAnsi="Calibri" w:cs="Calibri"/>
          <w:i/>
          <w:iCs/>
          <w:sz w:val="24"/>
          <w:szCs w:val="24"/>
        </w:rPr>
        <w:t>The Battle of Algiers.</w:t>
      </w:r>
      <w:r w:rsidR="00170156" w:rsidRPr="002A1E1D">
        <w:rPr>
          <w:rFonts w:ascii="Calibri" w:eastAsia="Calibri" w:hAnsi="Calibri" w:cs="Calibri"/>
          <w:sz w:val="24"/>
          <w:szCs w:val="24"/>
        </w:rPr>
        <w:t xml:space="preserve"> </w:t>
      </w:r>
    </w:p>
    <w:p w14:paraId="1EFC2524" w14:textId="77777777" w:rsidR="00BD64B2" w:rsidRPr="002A1E1D" w:rsidRDefault="00BD64B2" w:rsidP="006D4007">
      <w:pPr>
        <w:pStyle w:val="Style1"/>
        <w:rPr>
          <w:rFonts w:ascii="Calibri" w:hAnsi="Calibri" w:cs="Calibri"/>
          <w:b/>
          <w:color w:val="000000" w:themeColor="text1"/>
          <w:sz w:val="24"/>
          <w:szCs w:val="24"/>
        </w:rPr>
      </w:pPr>
    </w:p>
    <w:p w14:paraId="62AC7DC0" w14:textId="5C4D0F40" w:rsidR="008954E8" w:rsidRPr="002A1E1D" w:rsidRDefault="008954E8" w:rsidP="006D4007">
      <w:pPr>
        <w:pStyle w:val="Style1"/>
        <w:rPr>
          <w:rFonts w:ascii="Calibri" w:hAnsi="Calibri" w:cs="Calibri"/>
          <w:b/>
          <w:color w:val="6C844F"/>
          <w:sz w:val="24"/>
          <w:szCs w:val="24"/>
        </w:rPr>
      </w:pPr>
      <w:r w:rsidRPr="002A1E1D">
        <w:rPr>
          <w:rFonts w:ascii="Calibri" w:hAnsi="Calibri" w:cs="Calibri"/>
          <w:b/>
          <w:color w:val="6C844F"/>
          <w:sz w:val="24"/>
          <w:szCs w:val="24"/>
        </w:rPr>
        <w:t>Lesson 3</w:t>
      </w:r>
      <w:r w:rsidR="008F72BF" w:rsidRPr="002A1E1D">
        <w:rPr>
          <w:rFonts w:ascii="Calibri" w:hAnsi="Calibri" w:cs="Calibri"/>
          <w:b/>
          <w:bCs/>
          <w:color w:val="6C844F"/>
          <w:sz w:val="24"/>
          <w:szCs w:val="24"/>
        </w:rPr>
        <w:t>:</w:t>
      </w:r>
      <w:r w:rsidRPr="002A1E1D">
        <w:rPr>
          <w:rFonts w:ascii="Calibri" w:hAnsi="Calibri" w:cs="Calibri"/>
          <w:b/>
          <w:bCs/>
          <w:color w:val="6C844F"/>
          <w:sz w:val="24"/>
          <w:szCs w:val="24"/>
        </w:rPr>
        <w:t xml:space="preserve"> </w:t>
      </w:r>
      <w:r w:rsidR="00D01B60" w:rsidRPr="002A1E1D">
        <w:rPr>
          <w:rFonts w:ascii="Calibri" w:hAnsi="Calibri" w:cs="Calibri"/>
          <w:b/>
          <w:color w:val="6C844F"/>
          <w:sz w:val="24"/>
          <w:szCs w:val="24"/>
        </w:rPr>
        <w:t>Kenya</w:t>
      </w:r>
    </w:p>
    <w:p w14:paraId="6E07844D" w14:textId="765A0801" w:rsidR="00FA100C" w:rsidRPr="002A1E1D" w:rsidRDefault="00BD64B2" w:rsidP="006D4007">
      <w:pPr>
        <w:spacing w:line="240" w:lineRule="auto"/>
        <w:rPr>
          <w:rFonts w:ascii="Calibri" w:eastAsia="Calibri" w:hAnsi="Calibri" w:cs="Calibri"/>
          <w:sz w:val="24"/>
          <w:szCs w:val="24"/>
        </w:rPr>
      </w:pPr>
      <w:r w:rsidRPr="002A1E1D">
        <w:rPr>
          <w:rFonts w:ascii="Calibri" w:eastAsia="Calibri" w:hAnsi="Calibri" w:cs="Calibri"/>
          <w:sz w:val="24"/>
          <w:szCs w:val="24"/>
        </w:rPr>
        <w:t xml:space="preserve">The next lesson </w:t>
      </w:r>
      <w:r w:rsidR="00E1182B" w:rsidRPr="002A1E1D">
        <w:rPr>
          <w:rFonts w:ascii="Calibri" w:eastAsia="Calibri" w:hAnsi="Calibri" w:cs="Calibri"/>
          <w:sz w:val="24"/>
          <w:szCs w:val="24"/>
        </w:rPr>
        <w:t xml:space="preserve">focuses on </w:t>
      </w:r>
      <w:r w:rsidR="00FA100C" w:rsidRPr="002A1E1D">
        <w:rPr>
          <w:rFonts w:ascii="Calibri" w:eastAsia="Calibri" w:hAnsi="Calibri" w:cs="Calibri"/>
          <w:sz w:val="24"/>
          <w:szCs w:val="24"/>
        </w:rPr>
        <w:t xml:space="preserve">Kenya and the Mau </w:t>
      </w:r>
      <w:proofErr w:type="spellStart"/>
      <w:r w:rsidR="00FA100C" w:rsidRPr="002A1E1D">
        <w:rPr>
          <w:rFonts w:ascii="Calibri" w:eastAsia="Calibri" w:hAnsi="Calibri" w:cs="Calibri"/>
          <w:sz w:val="24"/>
          <w:szCs w:val="24"/>
        </w:rPr>
        <w:t>Mau</w:t>
      </w:r>
      <w:proofErr w:type="spellEnd"/>
      <w:r w:rsidR="00FA100C" w:rsidRPr="002A1E1D">
        <w:rPr>
          <w:rFonts w:ascii="Calibri" w:eastAsia="Calibri" w:hAnsi="Calibri" w:cs="Calibri"/>
          <w:sz w:val="24"/>
          <w:szCs w:val="24"/>
        </w:rPr>
        <w:t xml:space="preserve"> resistance to British colonialism. Using </w:t>
      </w:r>
      <w:r w:rsidR="001C4844">
        <w:rPr>
          <w:rFonts w:ascii="Calibri" w:eastAsia="Calibri" w:hAnsi="Calibri" w:cs="Calibri"/>
          <w:sz w:val="24"/>
          <w:szCs w:val="24"/>
        </w:rPr>
        <w:t xml:space="preserve">a series of British newsreels and </w:t>
      </w:r>
      <w:r w:rsidR="00FA100C" w:rsidRPr="002A1E1D">
        <w:rPr>
          <w:rFonts w:ascii="Calibri" w:eastAsia="Calibri" w:hAnsi="Calibri" w:cs="Calibri"/>
          <w:sz w:val="24"/>
          <w:szCs w:val="24"/>
        </w:rPr>
        <w:t xml:space="preserve">the memoir of Wambui Otieno, the lesson considers the stereotypes held by both the British and their African allies of Kenyan women and Mau </w:t>
      </w:r>
      <w:proofErr w:type="spellStart"/>
      <w:r w:rsidR="00FA100C" w:rsidRPr="002A1E1D">
        <w:rPr>
          <w:rFonts w:ascii="Calibri" w:eastAsia="Calibri" w:hAnsi="Calibri" w:cs="Calibri"/>
          <w:sz w:val="24"/>
          <w:szCs w:val="24"/>
        </w:rPr>
        <w:t>Mau</w:t>
      </w:r>
      <w:proofErr w:type="spellEnd"/>
      <w:r w:rsidR="00FA100C" w:rsidRPr="002A1E1D">
        <w:rPr>
          <w:rFonts w:ascii="Calibri" w:eastAsia="Calibri" w:hAnsi="Calibri" w:cs="Calibri"/>
          <w:sz w:val="24"/>
          <w:szCs w:val="24"/>
        </w:rPr>
        <w:t xml:space="preserve"> rebels. Students analyze the ways Otieno used these stereotypes to support resistance fighters, and compare these to the case of Algeria, covered in the prior lesson.  </w:t>
      </w:r>
    </w:p>
    <w:p w14:paraId="6F8A43D6" w14:textId="77777777" w:rsidR="008954E8" w:rsidRPr="00E71219" w:rsidRDefault="008954E8" w:rsidP="00FA100C">
      <w:pPr>
        <w:pStyle w:val="Style1"/>
        <w:rPr>
          <w:rFonts w:ascii="Calibri" w:hAnsi="Calibri" w:cs="Calibri"/>
          <w:bCs/>
          <w:color w:val="F79646" w:themeColor="accent6"/>
          <w:sz w:val="24"/>
          <w:szCs w:val="24"/>
        </w:rPr>
      </w:pPr>
    </w:p>
    <w:p w14:paraId="4D65A1BE" w14:textId="50EB3C03" w:rsidR="002E033C" w:rsidRPr="00E71219" w:rsidRDefault="008954E8" w:rsidP="006D4007">
      <w:pPr>
        <w:pStyle w:val="Style1"/>
        <w:rPr>
          <w:rFonts w:ascii="Calibri" w:hAnsi="Calibri" w:cs="Calibri"/>
          <w:b/>
          <w:color w:val="6C844F"/>
          <w:sz w:val="24"/>
          <w:szCs w:val="24"/>
        </w:rPr>
      </w:pPr>
      <w:r w:rsidRPr="00E71219">
        <w:rPr>
          <w:rFonts w:ascii="Calibri" w:hAnsi="Calibri" w:cs="Calibri"/>
          <w:b/>
          <w:color w:val="6C844F"/>
          <w:sz w:val="24"/>
          <w:szCs w:val="24"/>
        </w:rPr>
        <w:t>Lesson 4</w:t>
      </w:r>
      <w:r w:rsidR="008F72BF" w:rsidRPr="00E71219">
        <w:rPr>
          <w:rFonts w:ascii="Calibri" w:hAnsi="Calibri" w:cs="Calibri"/>
          <w:b/>
          <w:bCs/>
          <w:color w:val="6C844F"/>
          <w:sz w:val="24"/>
          <w:szCs w:val="24"/>
        </w:rPr>
        <w:t>:</w:t>
      </w:r>
      <w:r w:rsidRPr="00E71219">
        <w:rPr>
          <w:rFonts w:ascii="Calibri" w:hAnsi="Calibri" w:cs="Calibri"/>
          <w:b/>
          <w:bCs/>
          <w:color w:val="6C844F"/>
          <w:sz w:val="24"/>
          <w:szCs w:val="24"/>
        </w:rPr>
        <w:t xml:space="preserve"> </w:t>
      </w:r>
      <w:r w:rsidR="00D01B60" w:rsidRPr="00E71219">
        <w:rPr>
          <w:rFonts w:ascii="Calibri" w:hAnsi="Calibri" w:cs="Calibri"/>
          <w:b/>
          <w:color w:val="6C844F"/>
          <w:sz w:val="24"/>
          <w:szCs w:val="24"/>
        </w:rPr>
        <w:t>South Africa</w:t>
      </w:r>
    </w:p>
    <w:p w14:paraId="29FE23D0" w14:textId="3626826C" w:rsidR="002A1E1D" w:rsidRPr="00E71219" w:rsidRDefault="00BD64B2" w:rsidP="002A1E1D">
      <w:pPr>
        <w:spacing w:line="240" w:lineRule="auto"/>
        <w:rPr>
          <w:rFonts w:ascii="Calibri" w:hAnsi="Calibri" w:cs="Calibri"/>
          <w:sz w:val="24"/>
          <w:szCs w:val="24"/>
        </w:rPr>
      </w:pPr>
      <w:r w:rsidRPr="00E71219">
        <w:rPr>
          <w:rFonts w:ascii="Calibri" w:eastAsia="Calibri" w:hAnsi="Calibri" w:cs="Calibri"/>
          <w:sz w:val="24"/>
          <w:szCs w:val="24"/>
        </w:rPr>
        <w:t xml:space="preserve">Lesson four </w:t>
      </w:r>
      <w:r w:rsidR="002E033C" w:rsidRPr="00E71219">
        <w:rPr>
          <w:rFonts w:ascii="Calibri" w:eastAsia="Calibri" w:hAnsi="Calibri" w:cs="Calibri"/>
          <w:sz w:val="24"/>
          <w:szCs w:val="24"/>
        </w:rPr>
        <w:t xml:space="preserve">turns to </w:t>
      </w:r>
      <w:r w:rsidR="00FA100C" w:rsidRPr="00E71219">
        <w:rPr>
          <w:rFonts w:ascii="Calibri" w:eastAsia="Calibri" w:hAnsi="Calibri" w:cs="Calibri"/>
          <w:sz w:val="24"/>
          <w:szCs w:val="24"/>
        </w:rPr>
        <w:t xml:space="preserve">South Africa and famous singer Miriam Makeba. </w:t>
      </w:r>
      <w:r w:rsidR="002A1E1D" w:rsidRPr="00E71219">
        <w:rPr>
          <w:rFonts w:ascii="Calibri" w:eastAsia="Calibri" w:hAnsi="Calibri" w:cs="Calibri"/>
          <w:sz w:val="24"/>
          <w:szCs w:val="24"/>
        </w:rPr>
        <w:t>Students learn</w:t>
      </w:r>
      <w:r w:rsidR="00FA100C" w:rsidRPr="00E71219">
        <w:rPr>
          <w:rFonts w:ascii="Calibri" w:eastAsia="Calibri" w:hAnsi="Calibri" w:cs="Calibri"/>
          <w:sz w:val="24"/>
          <w:szCs w:val="24"/>
        </w:rPr>
        <w:t xml:space="preserve"> about her exile from South Africa</w:t>
      </w:r>
      <w:r w:rsidR="002A1E1D" w:rsidRPr="00E71219">
        <w:rPr>
          <w:rFonts w:ascii="Calibri" w:eastAsia="Calibri" w:hAnsi="Calibri" w:cs="Calibri"/>
          <w:sz w:val="24"/>
          <w:szCs w:val="24"/>
        </w:rPr>
        <w:t xml:space="preserve"> and life </w:t>
      </w:r>
      <w:proofErr w:type="gramStart"/>
      <w:r w:rsidR="002A1E1D" w:rsidRPr="00E71219">
        <w:rPr>
          <w:rFonts w:ascii="Calibri" w:eastAsia="Calibri" w:hAnsi="Calibri" w:cs="Calibri"/>
          <w:sz w:val="24"/>
          <w:szCs w:val="24"/>
        </w:rPr>
        <w:t>abroad,</w:t>
      </w:r>
      <w:r w:rsidR="00FA100C" w:rsidRPr="00E71219">
        <w:rPr>
          <w:rFonts w:ascii="Calibri" w:eastAsia="Calibri" w:hAnsi="Calibri" w:cs="Calibri"/>
          <w:sz w:val="24"/>
          <w:szCs w:val="24"/>
        </w:rPr>
        <w:t xml:space="preserve"> </w:t>
      </w:r>
      <w:r w:rsidR="002A1E1D" w:rsidRPr="00E71219">
        <w:rPr>
          <w:rFonts w:ascii="Calibri" w:eastAsia="Calibri" w:hAnsi="Calibri" w:cs="Calibri"/>
          <w:sz w:val="24"/>
          <w:szCs w:val="24"/>
        </w:rPr>
        <w:t>and</w:t>
      </w:r>
      <w:proofErr w:type="gramEnd"/>
      <w:r w:rsidR="002A1E1D" w:rsidRPr="00E71219">
        <w:rPr>
          <w:rFonts w:ascii="Calibri" w:eastAsia="Calibri" w:hAnsi="Calibri" w:cs="Calibri"/>
          <w:sz w:val="24"/>
          <w:szCs w:val="24"/>
        </w:rPr>
        <w:t xml:space="preserve"> use</w:t>
      </w:r>
      <w:r w:rsidR="00FA100C" w:rsidRPr="00E71219">
        <w:rPr>
          <w:rFonts w:ascii="Calibri" w:eastAsia="Calibri" w:hAnsi="Calibri" w:cs="Calibri"/>
          <w:sz w:val="24"/>
          <w:szCs w:val="24"/>
        </w:rPr>
        <w:t xml:space="preserve"> her memoir and performances to consider how her </w:t>
      </w:r>
      <w:r w:rsidR="00FA100C" w:rsidRPr="00E71219">
        <w:rPr>
          <w:rFonts w:ascii="Calibri" w:hAnsi="Calibri" w:cs="Calibri"/>
          <w:sz w:val="24"/>
          <w:szCs w:val="24"/>
        </w:rPr>
        <w:t>race, sex, gender, and age intersected to shape the ways she was viewed in the “West</w:t>
      </w:r>
      <w:r w:rsidR="002A1E1D" w:rsidRPr="00E71219">
        <w:rPr>
          <w:rFonts w:ascii="Calibri" w:hAnsi="Calibri" w:cs="Calibri"/>
          <w:sz w:val="24"/>
          <w:szCs w:val="24"/>
        </w:rPr>
        <w:t>.</w:t>
      </w:r>
      <w:r w:rsidR="00FA100C" w:rsidRPr="00E71219">
        <w:rPr>
          <w:rFonts w:ascii="Calibri" w:hAnsi="Calibri" w:cs="Calibri"/>
          <w:sz w:val="24"/>
          <w:szCs w:val="24"/>
        </w:rPr>
        <w:t xml:space="preserve">” </w:t>
      </w:r>
      <w:r w:rsidR="002A1E1D" w:rsidRPr="00E71219">
        <w:rPr>
          <w:rFonts w:ascii="Calibri" w:hAnsi="Calibri" w:cs="Calibri"/>
          <w:sz w:val="24"/>
          <w:szCs w:val="24"/>
        </w:rPr>
        <w:t>The l</w:t>
      </w:r>
      <w:r w:rsidR="00FA100C" w:rsidRPr="00E71219">
        <w:rPr>
          <w:rFonts w:ascii="Calibri" w:hAnsi="Calibri" w:cs="Calibri"/>
          <w:sz w:val="24"/>
          <w:szCs w:val="24"/>
        </w:rPr>
        <w:t xml:space="preserve">esson explores how she </w:t>
      </w:r>
      <w:r w:rsidR="002A1E1D" w:rsidRPr="00E71219">
        <w:rPr>
          <w:rFonts w:ascii="Calibri" w:hAnsi="Calibri" w:cs="Calibri"/>
          <w:sz w:val="24"/>
          <w:szCs w:val="24"/>
        </w:rPr>
        <w:t xml:space="preserve">leveraged these perceptions, and </w:t>
      </w:r>
      <w:r w:rsidR="00FA100C" w:rsidRPr="00E71219">
        <w:rPr>
          <w:rFonts w:ascii="Calibri" w:hAnsi="Calibri" w:cs="Calibri"/>
          <w:sz w:val="24"/>
          <w:szCs w:val="24"/>
        </w:rPr>
        <w:t>aspects of celebrity, artistry, and media to resist the Apartheid regime from abroad</w:t>
      </w:r>
      <w:r w:rsidR="002A1E1D" w:rsidRPr="00E71219">
        <w:rPr>
          <w:rFonts w:ascii="Calibri" w:hAnsi="Calibri" w:cs="Calibri"/>
          <w:sz w:val="24"/>
          <w:szCs w:val="24"/>
        </w:rPr>
        <w:t xml:space="preserve">, and compare her work to the prior case-studies.  </w:t>
      </w:r>
    </w:p>
    <w:p w14:paraId="3FFF37AF" w14:textId="77777777" w:rsidR="002E033C" w:rsidRPr="00E71219" w:rsidRDefault="002E033C" w:rsidP="006D4007">
      <w:pPr>
        <w:pStyle w:val="Style1"/>
        <w:rPr>
          <w:rFonts w:ascii="Calibri" w:eastAsia="Calibri" w:hAnsi="Calibri" w:cs="Calibri"/>
          <w:sz w:val="24"/>
          <w:szCs w:val="24"/>
        </w:rPr>
      </w:pPr>
    </w:p>
    <w:p w14:paraId="149AE88E" w14:textId="4A4FBF55" w:rsidR="00CC7A2B" w:rsidRPr="00E71219" w:rsidRDefault="00CC7A2B" w:rsidP="006D4007">
      <w:pPr>
        <w:pStyle w:val="Style1"/>
        <w:rPr>
          <w:rFonts w:ascii="Calibri" w:hAnsi="Calibri" w:cs="Calibri"/>
          <w:b/>
          <w:color w:val="6C844F"/>
          <w:sz w:val="24"/>
          <w:szCs w:val="24"/>
        </w:rPr>
      </w:pPr>
      <w:r w:rsidRPr="00E71219">
        <w:rPr>
          <w:rFonts w:ascii="Calibri" w:hAnsi="Calibri" w:cs="Calibri"/>
          <w:b/>
          <w:color w:val="6C844F"/>
          <w:sz w:val="24"/>
          <w:szCs w:val="24"/>
        </w:rPr>
        <w:t>Lesson 5</w:t>
      </w:r>
      <w:r w:rsidR="008F72BF" w:rsidRPr="00E71219">
        <w:rPr>
          <w:rFonts w:ascii="Calibri" w:hAnsi="Calibri" w:cs="Calibri"/>
          <w:b/>
          <w:bCs/>
          <w:color w:val="6C844F"/>
          <w:sz w:val="24"/>
          <w:szCs w:val="24"/>
        </w:rPr>
        <w:t>:</w:t>
      </w:r>
      <w:r w:rsidRPr="00E71219">
        <w:rPr>
          <w:rFonts w:ascii="Calibri" w:hAnsi="Calibri" w:cs="Calibri"/>
          <w:b/>
          <w:bCs/>
          <w:color w:val="6C844F"/>
          <w:sz w:val="24"/>
          <w:szCs w:val="24"/>
        </w:rPr>
        <w:t xml:space="preserve"> </w:t>
      </w:r>
      <w:r w:rsidR="00D01B60" w:rsidRPr="00E71219">
        <w:rPr>
          <w:rFonts w:ascii="Calibri" w:hAnsi="Calibri" w:cs="Calibri"/>
          <w:b/>
          <w:bCs/>
          <w:color w:val="6C844F"/>
          <w:sz w:val="24"/>
          <w:szCs w:val="24"/>
        </w:rPr>
        <w:t>Conclusion</w:t>
      </w:r>
    </w:p>
    <w:p w14:paraId="23C6019F" w14:textId="358B6E14" w:rsidR="00BD64B2" w:rsidRPr="00E71219" w:rsidRDefault="00BD64B2" w:rsidP="006D4007">
      <w:pPr>
        <w:spacing w:line="240" w:lineRule="auto"/>
        <w:rPr>
          <w:rFonts w:ascii="Calibri" w:eastAsia="Calibri" w:hAnsi="Calibri" w:cs="Calibri"/>
          <w:sz w:val="24"/>
          <w:szCs w:val="24"/>
          <w:lang w:val="en-US"/>
        </w:rPr>
      </w:pPr>
      <w:r w:rsidRPr="00E71219">
        <w:rPr>
          <w:rFonts w:ascii="Calibri" w:eastAsia="Calibri" w:hAnsi="Calibri" w:cs="Calibri"/>
          <w:sz w:val="24"/>
          <w:szCs w:val="24"/>
          <w:lang w:val="en-US"/>
        </w:rPr>
        <w:t xml:space="preserve">Lesson five </w:t>
      </w:r>
      <w:r w:rsidR="002A1E1D" w:rsidRPr="00E71219">
        <w:rPr>
          <w:rFonts w:ascii="Calibri" w:eastAsia="Calibri" w:hAnsi="Calibri" w:cs="Calibri"/>
          <w:sz w:val="24"/>
          <w:szCs w:val="24"/>
          <w:lang w:val="en-US"/>
        </w:rPr>
        <w:t>revisits</w:t>
      </w:r>
      <w:r w:rsidR="002E033C" w:rsidRPr="00E71219">
        <w:rPr>
          <w:rFonts w:ascii="Calibri" w:eastAsia="Calibri" w:hAnsi="Calibri" w:cs="Calibri"/>
          <w:sz w:val="24"/>
          <w:szCs w:val="24"/>
          <w:lang w:val="en-US"/>
        </w:rPr>
        <w:t xml:space="preserve"> the </w:t>
      </w:r>
      <w:r w:rsidR="002A1E1D" w:rsidRPr="00E71219">
        <w:rPr>
          <w:rFonts w:ascii="Calibri" w:eastAsia="Calibri" w:hAnsi="Calibri" w:cs="Calibri"/>
          <w:sz w:val="24"/>
          <w:szCs w:val="24"/>
          <w:lang w:val="en-US"/>
        </w:rPr>
        <w:t>key ideas explored in the module, asking students to compare the stereotypes each of these three women were subjected to, how they used them in their work, and their contributions to anti-colon</w:t>
      </w:r>
      <w:r w:rsidR="002E033C" w:rsidRPr="00E71219">
        <w:rPr>
          <w:rFonts w:ascii="Calibri" w:eastAsia="Calibri" w:hAnsi="Calibri" w:cs="Calibri"/>
          <w:sz w:val="24"/>
          <w:szCs w:val="24"/>
          <w:lang w:val="en-US"/>
        </w:rPr>
        <w:t>i</w:t>
      </w:r>
      <w:r w:rsidR="002A1E1D" w:rsidRPr="00E71219">
        <w:rPr>
          <w:rFonts w:ascii="Calibri" w:eastAsia="Calibri" w:hAnsi="Calibri" w:cs="Calibri"/>
          <w:sz w:val="24"/>
          <w:szCs w:val="24"/>
          <w:lang w:val="en-US"/>
        </w:rPr>
        <w:t>al resistance movements. In addition, students look back at their initial “free</w:t>
      </w:r>
      <w:r w:rsidR="00AF09B0" w:rsidRPr="00E71219">
        <w:rPr>
          <w:rFonts w:ascii="Calibri" w:eastAsia="Calibri" w:hAnsi="Calibri" w:cs="Calibri"/>
          <w:sz w:val="24"/>
          <w:szCs w:val="24"/>
          <w:lang w:val="en-US"/>
        </w:rPr>
        <w:t xml:space="preserve"> </w:t>
      </w:r>
      <w:r w:rsidR="002A1E1D" w:rsidRPr="00E71219">
        <w:rPr>
          <w:rFonts w:ascii="Calibri" w:eastAsia="Calibri" w:hAnsi="Calibri" w:cs="Calibri"/>
          <w:sz w:val="24"/>
          <w:szCs w:val="24"/>
          <w:lang w:val="en-US"/>
        </w:rPr>
        <w:t>write” and reflect on how their understandings of resistance movements in Africa may have changed. The module concludes with two options for final assessments, that aim to encourage students to further reflect on what</w:t>
      </w:r>
      <w:r w:rsidR="002E033C" w:rsidRPr="00E71219">
        <w:rPr>
          <w:rFonts w:ascii="Calibri" w:eastAsia="Calibri" w:hAnsi="Calibri" w:cs="Calibri"/>
          <w:sz w:val="24"/>
          <w:szCs w:val="24"/>
          <w:lang w:val="en-US"/>
        </w:rPr>
        <w:t xml:space="preserve"> they’ve learned to date</w:t>
      </w:r>
      <w:r w:rsidR="002A1E1D" w:rsidRPr="00E71219">
        <w:rPr>
          <w:rFonts w:ascii="Calibri" w:eastAsia="Calibri" w:hAnsi="Calibri" w:cs="Calibri"/>
          <w:sz w:val="24"/>
          <w:szCs w:val="24"/>
          <w:lang w:val="en-US"/>
        </w:rPr>
        <w:t xml:space="preserve">. </w:t>
      </w:r>
      <w:r w:rsidR="00DA5A6E" w:rsidRPr="00E71219">
        <w:rPr>
          <w:rFonts w:ascii="Calibri" w:eastAsia="Calibri" w:hAnsi="Calibri" w:cs="Calibri"/>
          <w:sz w:val="24"/>
          <w:szCs w:val="24"/>
          <w:lang w:val="en-US"/>
        </w:rPr>
        <w:t xml:space="preserve"> </w:t>
      </w:r>
    </w:p>
    <w:p w14:paraId="79FE1705" w14:textId="77777777" w:rsidR="00BD64B2" w:rsidRPr="006D4007" w:rsidRDefault="00BD64B2" w:rsidP="006D4007">
      <w:pPr>
        <w:spacing w:line="240" w:lineRule="auto"/>
        <w:rPr>
          <w:rFonts w:ascii="Calibri" w:hAnsi="Calibri" w:cs="Calibri"/>
          <w:b/>
          <w:bCs/>
          <w:color w:val="7030A0"/>
          <w:sz w:val="24"/>
          <w:szCs w:val="24"/>
          <w:highlight w:val="yellow"/>
        </w:rPr>
      </w:pPr>
    </w:p>
    <w:p w14:paraId="55E2BA57" w14:textId="3D07FE4E" w:rsidR="008954E8" w:rsidRPr="006D4007" w:rsidRDefault="00511DA6" w:rsidP="006D4007">
      <w:pPr>
        <w:spacing w:line="240" w:lineRule="auto"/>
        <w:rPr>
          <w:rFonts w:ascii="Calibri" w:hAnsi="Calibri" w:cs="Calibri"/>
          <w:color w:val="000000" w:themeColor="text1"/>
          <w:sz w:val="24"/>
          <w:szCs w:val="24"/>
          <w:lang w:val="en-US"/>
        </w:rPr>
      </w:pPr>
      <w:r w:rsidRPr="006D4007">
        <w:rPr>
          <w:rFonts w:ascii="Calibri" w:hAnsi="Calibri" w:cs="Calibri"/>
          <w:color w:val="000000" w:themeColor="text1"/>
          <w:sz w:val="24"/>
          <w:szCs w:val="24"/>
        </w:rPr>
        <w:t xml:space="preserve"> </w:t>
      </w:r>
    </w:p>
    <w:sectPr w:rsidR="008954E8" w:rsidRPr="006D400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6180" w14:textId="77777777" w:rsidR="00F156E1" w:rsidRDefault="00F156E1">
      <w:pPr>
        <w:spacing w:line="240" w:lineRule="auto"/>
      </w:pPr>
      <w:r>
        <w:separator/>
      </w:r>
    </w:p>
  </w:endnote>
  <w:endnote w:type="continuationSeparator" w:id="0">
    <w:p w14:paraId="7218FCD4" w14:textId="77777777" w:rsidR="00F156E1" w:rsidRDefault="00F156E1">
      <w:pPr>
        <w:spacing w:line="240" w:lineRule="auto"/>
      </w:pPr>
      <w:r>
        <w:continuationSeparator/>
      </w:r>
    </w:p>
  </w:endnote>
  <w:endnote w:type="continuationNotice" w:id="1">
    <w:p w14:paraId="29C5342A" w14:textId="77777777" w:rsidR="00F156E1" w:rsidRDefault="00F156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notTrueType/>
    <w:pitch w:val="default"/>
  </w:font>
  <w:font w:name="MinionPro-Regular">
    <w:panose1 w:val="020B0604020202020204"/>
    <w:charset w:val="4D"/>
    <w:family w:val="auto"/>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582A" w14:textId="77777777" w:rsidR="00040F65" w:rsidRDefault="0004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25CF" w14:textId="77777777" w:rsidR="00F156E1" w:rsidRDefault="00F156E1">
      <w:pPr>
        <w:spacing w:line="240" w:lineRule="auto"/>
      </w:pPr>
      <w:r>
        <w:separator/>
      </w:r>
    </w:p>
  </w:footnote>
  <w:footnote w:type="continuationSeparator" w:id="0">
    <w:p w14:paraId="4D9154C7" w14:textId="77777777" w:rsidR="00F156E1" w:rsidRDefault="00F156E1">
      <w:pPr>
        <w:spacing w:line="240" w:lineRule="auto"/>
      </w:pPr>
      <w:r>
        <w:continuationSeparator/>
      </w:r>
    </w:p>
  </w:footnote>
  <w:footnote w:type="continuationNotice" w:id="1">
    <w:p w14:paraId="2BBDEB19" w14:textId="77777777" w:rsidR="00F156E1" w:rsidRDefault="00F156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6F65" w14:textId="77777777" w:rsidR="00040F65" w:rsidRDefault="0004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DD34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DF8"/>
    <w:multiLevelType w:val="multilevel"/>
    <w:tmpl w:val="9124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4A21B8"/>
    <w:multiLevelType w:val="multilevel"/>
    <w:tmpl w:val="8CE8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9A6C0D"/>
    <w:multiLevelType w:val="multilevel"/>
    <w:tmpl w:val="F506A28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2DE3112"/>
    <w:multiLevelType w:val="multilevel"/>
    <w:tmpl w:val="81F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02571"/>
    <w:multiLevelType w:val="hybridMultilevel"/>
    <w:tmpl w:val="1034D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2607F2"/>
    <w:multiLevelType w:val="multilevel"/>
    <w:tmpl w:val="E130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A10574"/>
    <w:multiLevelType w:val="hybridMultilevel"/>
    <w:tmpl w:val="B40E1C1E"/>
    <w:lvl w:ilvl="0" w:tplc="FCBC464C">
      <w:start w:val="1"/>
      <w:numFmt w:val="bullet"/>
      <w:lvlText w:val="•"/>
      <w:lvlJc w:val="left"/>
      <w:pPr>
        <w:tabs>
          <w:tab w:val="num" w:pos="720"/>
        </w:tabs>
        <w:ind w:left="720" w:hanging="360"/>
      </w:pPr>
      <w:rPr>
        <w:rFonts w:ascii="Times New Roman" w:hAnsi="Times New Roman" w:hint="default"/>
      </w:rPr>
    </w:lvl>
    <w:lvl w:ilvl="1" w:tplc="52ACED36" w:tentative="1">
      <w:start w:val="1"/>
      <w:numFmt w:val="bullet"/>
      <w:lvlText w:val="•"/>
      <w:lvlJc w:val="left"/>
      <w:pPr>
        <w:tabs>
          <w:tab w:val="num" w:pos="1440"/>
        </w:tabs>
        <w:ind w:left="1440" w:hanging="360"/>
      </w:pPr>
      <w:rPr>
        <w:rFonts w:ascii="Times New Roman" w:hAnsi="Times New Roman" w:hint="default"/>
      </w:rPr>
    </w:lvl>
    <w:lvl w:ilvl="2" w:tplc="B8B6B9AC" w:tentative="1">
      <w:start w:val="1"/>
      <w:numFmt w:val="bullet"/>
      <w:lvlText w:val="•"/>
      <w:lvlJc w:val="left"/>
      <w:pPr>
        <w:tabs>
          <w:tab w:val="num" w:pos="2160"/>
        </w:tabs>
        <w:ind w:left="2160" w:hanging="360"/>
      </w:pPr>
      <w:rPr>
        <w:rFonts w:ascii="Times New Roman" w:hAnsi="Times New Roman" w:hint="default"/>
      </w:rPr>
    </w:lvl>
    <w:lvl w:ilvl="3" w:tplc="7F123942" w:tentative="1">
      <w:start w:val="1"/>
      <w:numFmt w:val="bullet"/>
      <w:lvlText w:val="•"/>
      <w:lvlJc w:val="left"/>
      <w:pPr>
        <w:tabs>
          <w:tab w:val="num" w:pos="2880"/>
        </w:tabs>
        <w:ind w:left="2880" w:hanging="360"/>
      </w:pPr>
      <w:rPr>
        <w:rFonts w:ascii="Times New Roman" w:hAnsi="Times New Roman" w:hint="default"/>
      </w:rPr>
    </w:lvl>
    <w:lvl w:ilvl="4" w:tplc="E5545F7A" w:tentative="1">
      <w:start w:val="1"/>
      <w:numFmt w:val="bullet"/>
      <w:lvlText w:val="•"/>
      <w:lvlJc w:val="left"/>
      <w:pPr>
        <w:tabs>
          <w:tab w:val="num" w:pos="3600"/>
        </w:tabs>
        <w:ind w:left="3600" w:hanging="360"/>
      </w:pPr>
      <w:rPr>
        <w:rFonts w:ascii="Times New Roman" w:hAnsi="Times New Roman" w:hint="default"/>
      </w:rPr>
    </w:lvl>
    <w:lvl w:ilvl="5" w:tplc="336C1FD0" w:tentative="1">
      <w:start w:val="1"/>
      <w:numFmt w:val="bullet"/>
      <w:lvlText w:val="•"/>
      <w:lvlJc w:val="left"/>
      <w:pPr>
        <w:tabs>
          <w:tab w:val="num" w:pos="4320"/>
        </w:tabs>
        <w:ind w:left="4320" w:hanging="360"/>
      </w:pPr>
      <w:rPr>
        <w:rFonts w:ascii="Times New Roman" w:hAnsi="Times New Roman" w:hint="default"/>
      </w:rPr>
    </w:lvl>
    <w:lvl w:ilvl="6" w:tplc="D1868FA8" w:tentative="1">
      <w:start w:val="1"/>
      <w:numFmt w:val="bullet"/>
      <w:lvlText w:val="•"/>
      <w:lvlJc w:val="left"/>
      <w:pPr>
        <w:tabs>
          <w:tab w:val="num" w:pos="5040"/>
        </w:tabs>
        <w:ind w:left="5040" w:hanging="360"/>
      </w:pPr>
      <w:rPr>
        <w:rFonts w:ascii="Times New Roman" w:hAnsi="Times New Roman" w:hint="default"/>
      </w:rPr>
    </w:lvl>
    <w:lvl w:ilvl="7" w:tplc="B3CAECC8" w:tentative="1">
      <w:start w:val="1"/>
      <w:numFmt w:val="bullet"/>
      <w:lvlText w:val="•"/>
      <w:lvlJc w:val="left"/>
      <w:pPr>
        <w:tabs>
          <w:tab w:val="num" w:pos="5760"/>
        </w:tabs>
        <w:ind w:left="5760" w:hanging="360"/>
      </w:pPr>
      <w:rPr>
        <w:rFonts w:ascii="Times New Roman" w:hAnsi="Times New Roman" w:hint="default"/>
      </w:rPr>
    </w:lvl>
    <w:lvl w:ilvl="8" w:tplc="36B064F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8201D9"/>
    <w:multiLevelType w:val="hybridMultilevel"/>
    <w:tmpl w:val="3F10A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730FE2"/>
    <w:multiLevelType w:val="multilevel"/>
    <w:tmpl w:val="10BE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055A7C"/>
    <w:multiLevelType w:val="hybridMultilevel"/>
    <w:tmpl w:val="426A4456"/>
    <w:lvl w:ilvl="0" w:tplc="51220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7517E"/>
    <w:multiLevelType w:val="multilevel"/>
    <w:tmpl w:val="09CE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E3C3A4E"/>
    <w:multiLevelType w:val="hybridMultilevel"/>
    <w:tmpl w:val="E448443E"/>
    <w:lvl w:ilvl="0" w:tplc="8B5A87B6">
      <w:start w:val="1"/>
      <w:numFmt w:val="bullet"/>
      <w:lvlText w:val="•"/>
      <w:lvlJc w:val="left"/>
      <w:pPr>
        <w:tabs>
          <w:tab w:val="num" w:pos="720"/>
        </w:tabs>
        <w:ind w:left="720" w:hanging="360"/>
      </w:pPr>
      <w:rPr>
        <w:rFonts w:ascii="Times New Roman" w:hAnsi="Times New Roman" w:hint="default"/>
      </w:rPr>
    </w:lvl>
    <w:lvl w:ilvl="1" w:tplc="F31618F0" w:tentative="1">
      <w:start w:val="1"/>
      <w:numFmt w:val="bullet"/>
      <w:lvlText w:val="•"/>
      <w:lvlJc w:val="left"/>
      <w:pPr>
        <w:tabs>
          <w:tab w:val="num" w:pos="1440"/>
        </w:tabs>
        <w:ind w:left="1440" w:hanging="360"/>
      </w:pPr>
      <w:rPr>
        <w:rFonts w:ascii="Times New Roman" w:hAnsi="Times New Roman" w:hint="default"/>
      </w:rPr>
    </w:lvl>
    <w:lvl w:ilvl="2" w:tplc="1EC6167A" w:tentative="1">
      <w:start w:val="1"/>
      <w:numFmt w:val="bullet"/>
      <w:lvlText w:val="•"/>
      <w:lvlJc w:val="left"/>
      <w:pPr>
        <w:tabs>
          <w:tab w:val="num" w:pos="2160"/>
        </w:tabs>
        <w:ind w:left="2160" w:hanging="360"/>
      </w:pPr>
      <w:rPr>
        <w:rFonts w:ascii="Times New Roman" w:hAnsi="Times New Roman" w:hint="default"/>
      </w:rPr>
    </w:lvl>
    <w:lvl w:ilvl="3" w:tplc="A0D4772A" w:tentative="1">
      <w:start w:val="1"/>
      <w:numFmt w:val="bullet"/>
      <w:lvlText w:val="•"/>
      <w:lvlJc w:val="left"/>
      <w:pPr>
        <w:tabs>
          <w:tab w:val="num" w:pos="2880"/>
        </w:tabs>
        <w:ind w:left="2880" w:hanging="360"/>
      </w:pPr>
      <w:rPr>
        <w:rFonts w:ascii="Times New Roman" w:hAnsi="Times New Roman" w:hint="default"/>
      </w:rPr>
    </w:lvl>
    <w:lvl w:ilvl="4" w:tplc="EE8641DA" w:tentative="1">
      <w:start w:val="1"/>
      <w:numFmt w:val="bullet"/>
      <w:lvlText w:val="•"/>
      <w:lvlJc w:val="left"/>
      <w:pPr>
        <w:tabs>
          <w:tab w:val="num" w:pos="3600"/>
        </w:tabs>
        <w:ind w:left="3600" w:hanging="360"/>
      </w:pPr>
      <w:rPr>
        <w:rFonts w:ascii="Times New Roman" w:hAnsi="Times New Roman" w:hint="default"/>
      </w:rPr>
    </w:lvl>
    <w:lvl w:ilvl="5" w:tplc="D22C72CA" w:tentative="1">
      <w:start w:val="1"/>
      <w:numFmt w:val="bullet"/>
      <w:lvlText w:val="•"/>
      <w:lvlJc w:val="left"/>
      <w:pPr>
        <w:tabs>
          <w:tab w:val="num" w:pos="4320"/>
        </w:tabs>
        <w:ind w:left="4320" w:hanging="360"/>
      </w:pPr>
      <w:rPr>
        <w:rFonts w:ascii="Times New Roman" w:hAnsi="Times New Roman" w:hint="default"/>
      </w:rPr>
    </w:lvl>
    <w:lvl w:ilvl="6" w:tplc="35042EB6" w:tentative="1">
      <w:start w:val="1"/>
      <w:numFmt w:val="bullet"/>
      <w:lvlText w:val="•"/>
      <w:lvlJc w:val="left"/>
      <w:pPr>
        <w:tabs>
          <w:tab w:val="num" w:pos="5040"/>
        </w:tabs>
        <w:ind w:left="5040" w:hanging="360"/>
      </w:pPr>
      <w:rPr>
        <w:rFonts w:ascii="Times New Roman" w:hAnsi="Times New Roman" w:hint="default"/>
      </w:rPr>
    </w:lvl>
    <w:lvl w:ilvl="7" w:tplc="6FC09C76" w:tentative="1">
      <w:start w:val="1"/>
      <w:numFmt w:val="bullet"/>
      <w:lvlText w:val="•"/>
      <w:lvlJc w:val="left"/>
      <w:pPr>
        <w:tabs>
          <w:tab w:val="num" w:pos="5760"/>
        </w:tabs>
        <w:ind w:left="5760" w:hanging="360"/>
      </w:pPr>
      <w:rPr>
        <w:rFonts w:ascii="Times New Roman" w:hAnsi="Times New Roman" w:hint="default"/>
      </w:rPr>
    </w:lvl>
    <w:lvl w:ilvl="8" w:tplc="EB524B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1F808C0"/>
    <w:multiLevelType w:val="multilevel"/>
    <w:tmpl w:val="AC920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AF23D2"/>
    <w:multiLevelType w:val="multilevel"/>
    <w:tmpl w:val="B0066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7246AD"/>
    <w:multiLevelType w:val="hybridMultilevel"/>
    <w:tmpl w:val="460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F573F"/>
    <w:multiLevelType w:val="multilevel"/>
    <w:tmpl w:val="AFCA5192"/>
    <w:lvl w:ilvl="0">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A434226"/>
    <w:multiLevelType w:val="hybridMultilevel"/>
    <w:tmpl w:val="919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76E62"/>
    <w:multiLevelType w:val="multilevel"/>
    <w:tmpl w:val="0F82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6108A4"/>
    <w:multiLevelType w:val="multilevel"/>
    <w:tmpl w:val="39AC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0CB3452"/>
    <w:multiLevelType w:val="hybridMultilevel"/>
    <w:tmpl w:val="B906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C416D"/>
    <w:multiLevelType w:val="hybridMultilevel"/>
    <w:tmpl w:val="0B123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64736B"/>
    <w:multiLevelType w:val="hybridMultilevel"/>
    <w:tmpl w:val="57E8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C5983"/>
    <w:multiLevelType w:val="multilevel"/>
    <w:tmpl w:val="A3A2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24024D"/>
    <w:multiLevelType w:val="multilevel"/>
    <w:tmpl w:val="F34AE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321519"/>
    <w:multiLevelType w:val="multilevel"/>
    <w:tmpl w:val="22E61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DFD0E29"/>
    <w:multiLevelType w:val="multilevel"/>
    <w:tmpl w:val="E7A4F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21225AE"/>
    <w:multiLevelType w:val="multilevel"/>
    <w:tmpl w:val="9E9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1954F1"/>
    <w:multiLevelType w:val="hybridMultilevel"/>
    <w:tmpl w:val="3D76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1E0F42"/>
    <w:multiLevelType w:val="hybridMultilevel"/>
    <w:tmpl w:val="3782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22AFF"/>
    <w:multiLevelType w:val="multilevel"/>
    <w:tmpl w:val="7B027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EF11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FB3724E"/>
    <w:multiLevelType w:val="hybridMultilevel"/>
    <w:tmpl w:val="DB24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E2153"/>
    <w:multiLevelType w:val="hybridMultilevel"/>
    <w:tmpl w:val="47A01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350058F"/>
    <w:multiLevelType w:val="hybridMultilevel"/>
    <w:tmpl w:val="D31EB97E"/>
    <w:lvl w:ilvl="0" w:tplc="8FA4F634">
      <w:start w:val="1"/>
      <w:numFmt w:val="bullet"/>
      <w:lvlText w:val="•"/>
      <w:lvlJc w:val="left"/>
      <w:pPr>
        <w:tabs>
          <w:tab w:val="num" w:pos="720"/>
        </w:tabs>
        <w:ind w:left="720" w:hanging="360"/>
      </w:pPr>
      <w:rPr>
        <w:rFonts w:ascii="Times New Roman" w:hAnsi="Times New Roman" w:hint="default"/>
      </w:rPr>
    </w:lvl>
    <w:lvl w:ilvl="1" w:tplc="E26274F8" w:tentative="1">
      <w:start w:val="1"/>
      <w:numFmt w:val="bullet"/>
      <w:lvlText w:val="•"/>
      <w:lvlJc w:val="left"/>
      <w:pPr>
        <w:tabs>
          <w:tab w:val="num" w:pos="1440"/>
        </w:tabs>
        <w:ind w:left="1440" w:hanging="360"/>
      </w:pPr>
      <w:rPr>
        <w:rFonts w:ascii="Times New Roman" w:hAnsi="Times New Roman" w:hint="default"/>
      </w:rPr>
    </w:lvl>
    <w:lvl w:ilvl="2" w:tplc="B8D098C4" w:tentative="1">
      <w:start w:val="1"/>
      <w:numFmt w:val="bullet"/>
      <w:lvlText w:val="•"/>
      <w:lvlJc w:val="left"/>
      <w:pPr>
        <w:tabs>
          <w:tab w:val="num" w:pos="2160"/>
        </w:tabs>
        <w:ind w:left="2160" w:hanging="360"/>
      </w:pPr>
      <w:rPr>
        <w:rFonts w:ascii="Times New Roman" w:hAnsi="Times New Roman" w:hint="default"/>
      </w:rPr>
    </w:lvl>
    <w:lvl w:ilvl="3" w:tplc="38521474" w:tentative="1">
      <w:start w:val="1"/>
      <w:numFmt w:val="bullet"/>
      <w:lvlText w:val="•"/>
      <w:lvlJc w:val="left"/>
      <w:pPr>
        <w:tabs>
          <w:tab w:val="num" w:pos="2880"/>
        </w:tabs>
        <w:ind w:left="2880" w:hanging="360"/>
      </w:pPr>
      <w:rPr>
        <w:rFonts w:ascii="Times New Roman" w:hAnsi="Times New Roman" w:hint="default"/>
      </w:rPr>
    </w:lvl>
    <w:lvl w:ilvl="4" w:tplc="1AE4DF6A" w:tentative="1">
      <w:start w:val="1"/>
      <w:numFmt w:val="bullet"/>
      <w:lvlText w:val="•"/>
      <w:lvlJc w:val="left"/>
      <w:pPr>
        <w:tabs>
          <w:tab w:val="num" w:pos="3600"/>
        </w:tabs>
        <w:ind w:left="3600" w:hanging="360"/>
      </w:pPr>
      <w:rPr>
        <w:rFonts w:ascii="Times New Roman" w:hAnsi="Times New Roman" w:hint="default"/>
      </w:rPr>
    </w:lvl>
    <w:lvl w:ilvl="5" w:tplc="94785F72" w:tentative="1">
      <w:start w:val="1"/>
      <w:numFmt w:val="bullet"/>
      <w:lvlText w:val="•"/>
      <w:lvlJc w:val="left"/>
      <w:pPr>
        <w:tabs>
          <w:tab w:val="num" w:pos="4320"/>
        </w:tabs>
        <w:ind w:left="4320" w:hanging="360"/>
      </w:pPr>
      <w:rPr>
        <w:rFonts w:ascii="Times New Roman" w:hAnsi="Times New Roman" w:hint="default"/>
      </w:rPr>
    </w:lvl>
    <w:lvl w:ilvl="6" w:tplc="0EB4600E" w:tentative="1">
      <w:start w:val="1"/>
      <w:numFmt w:val="bullet"/>
      <w:lvlText w:val="•"/>
      <w:lvlJc w:val="left"/>
      <w:pPr>
        <w:tabs>
          <w:tab w:val="num" w:pos="5040"/>
        </w:tabs>
        <w:ind w:left="5040" w:hanging="360"/>
      </w:pPr>
      <w:rPr>
        <w:rFonts w:ascii="Times New Roman" w:hAnsi="Times New Roman" w:hint="default"/>
      </w:rPr>
    </w:lvl>
    <w:lvl w:ilvl="7" w:tplc="848C8958" w:tentative="1">
      <w:start w:val="1"/>
      <w:numFmt w:val="bullet"/>
      <w:lvlText w:val="•"/>
      <w:lvlJc w:val="left"/>
      <w:pPr>
        <w:tabs>
          <w:tab w:val="num" w:pos="5760"/>
        </w:tabs>
        <w:ind w:left="5760" w:hanging="360"/>
      </w:pPr>
      <w:rPr>
        <w:rFonts w:ascii="Times New Roman" w:hAnsi="Times New Roman" w:hint="default"/>
      </w:rPr>
    </w:lvl>
    <w:lvl w:ilvl="8" w:tplc="64FA3A2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73A2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045705"/>
    <w:multiLevelType w:val="multilevel"/>
    <w:tmpl w:val="5D00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C4118F4"/>
    <w:multiLevelType w:val="hybridMultilevel"/>
    <w:tmpl w:val="FCC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54399A"/>
    <w:multiLevelType w:val="multilevel"/>
    <w:tmpl w:val="FC8C3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1C1C60"/>
    <w:multiLevelType w:val="multilevel"/>
    <w:tmpl w:val="A0820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9B23CFD"/>
    <w:multiLevelType w:val="multilevel"/>
    <w:tmpl w:val="CA9EA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A8026EA"/>
    <w:multiLevelType w:val="multilevel"/>
    <w:tmpl w:val="442CD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B800F5C"/>
    <w:multiLevelType w:val="hybridMultilevel"/>
    <w:tmpl w:val="DF3EFD4A"/>
    <w:lvl w:ilvl="0" w:tplc="C792E1B6">
      <w:start w:val="1"/>
      <w:numFmt w:val="decimal"/>
      <w:lvlText w:val="%1."/>
      <w:lvlJc w:val="left"/>
      <w:pPr>
        <w:tabs>
          <w:tab w:val="num" w:pos="720"/>
        </w:tabs>
        <w:ind w:left="720" w:hanging="360"/>
      </w:pPr>
    </w:lvl>
    <w:lvl w:ilvl="1" w:tplc="B1B4E5F6" w:tentative="1">
      <w:start w:val="1"/>
      <w:numFmt w:val="decimal"/>
      <w:lvlText w:val="%2."/>
      <w:lvlJc w:val="left"/>
      <w:pPr>
        <w:tabs>
          <w:tab w:val="num" w:pos="1440"/>
        </w:tabs>
        <w:ind w:left="1440" w:hanging="360"/>
      </w:pPr>
    </w:lvl>
    <w:lvl w:ilvl="2" w:tplc="CFBC0BC8" w:tentative="1">
      <w:start w:val="1"/>
      <w:numFmt w:val="decimal"/>
      <w:lvlText w:val="%3."/>
      <w:lvlJc w:val="left"/>
      <w:pPr>
        <w:tabs>
          <w:tab w:val="num" w:pos="2160"/>
        </w:tabs>
        <w:ind w:left="2160" w:hanging="360"/>
      </w:pPr>
    </w:lvl>
    <w:lvl w:ilvl="3" w:tplc="79264910" w:tentative="1">
      <w:start w:val="1"/>
      <w:numFmt w:val="decimal"/>
      <w:lvlText w:val="%4."/>
      <w:lvlJc w:val="left"/>
      <w:pPr>
        <w:tabs>
          <w:tab w:val="num" w:pos="2880"/>
        </w:tabs>
        <w:ind w:left="2880" w:hanging="360"/>
      </w:pPr>
    </w:lvl>
    <w:lvl w:ilvl="4" w:tplc="43707504" w:tentative="1">
      <w:start w:val="1"/>
      <w:numFmt w:val="decimal"/>
      <w:lvlText w:val="%5."/>
      <w:lvlJc w:val="left"/>
      <w:pPr>
        <w:tabs>
          <w:tab w:val="num" w:pos="3600"/>
        </w:tabs>
        <w:ind w:left="3600" w:hanging="360"/>
      </w:pPr>
    </w:lvl>
    <w:lvl w:ilvl="5" w:tplc="7F820E1E" w:tentative="1">
      <w:start w:val="1"/>
      <w:numFmt w:val="decimal"/>
      <w:lvlText w:val="%6."/>
      <w:lvlJc w:val="left"/>
      <w:pPr>
        <w:tabs>
          <w:tab w:val="num" w:pos="4320"/>
        </w:tabs>
        <w:ind w:left="4320" w:hanging="360"/>
      </w:pPr>
    </w:lvl>
    <w:lvl w:ilvl="6" w:tplc="0128DB0E" w:tentative="1">
      <w:start w:val="1"/>
      <w:numFmt w:val="decimal"/>
      <w:lvlText w:val="%7."/>
      <w:lvlJc w:val="left"/>
      <w:pPr>
        <w:tabs>
          <w:tab w:val="num" w:pos="5040"/>
        </w:tabs>
        <w:ind w:left="5040" w:hanging="360"/>
      </w:pPr>
    </w:lvl>
    <w:lvl w:ilvl="7" w:tplc="63681FDC" w:tentative="1">
      <w:start w:val="1"/>
      <w:numFmt w:val="decimal"/>
      <w:lvlText w:val="%8."/>
      <w:lvlJc w:val="left"/>
      <w:pPr>
        <w:tabs>
          <w:tab w:val="num" w:pos="5760"/>
        </w:tabs>
        <w:ind w:left="5760" w:hanging="360"/>
      </w:pPr>
    </w:lvl>
    <w:lvl w:ilvl="8" w:tplc="BF36ECD6" w:tentative="1">
      <w:start w:val="1"/>
      <w:numFmt w:val="decimal"/>
      <w:lvlText w:val="%9."/>
      <w:lvlJc w:val="left"/>
      <w:pPr>
        <w:tabs>
          <w:tab w:val="num" w:pos="6480"/>
        </w:tabs>
        <w:ind w:left="6480" w:hanging="360"/>
      </w:pPr>
    </w:lvl>
  </w:abstractNum>
  <w:abstractNum w:abstractNumId="44" w15:restartNumberingAfterBreak="0">
    <w:nsid w:val="5E38675E"/>
    <w:multiLevelType w:val="multilevel"/>
    <w:tmpl w:val="AA700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2692AC0"/>
    <w:multiLevelType w:val="multilevel"/>
    <w:tmpl w:val="75AE0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5035F78"/>
    <w:multiLevelType w:val="multilevel"/>
    <w:tmpl w:val="8688A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81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D85479D"/>
    <w:multiLevelType w:val="hybridMultilevel"/>
    <w:tmpl w:val="3AE6E1E8"/>
    <w:lvl w:ilvl="0" w:tplc="4108495A">
      <w:start w:val="1"/>
      <w:numFmt w:val="bullet"/>
      <w:lvlText w:val="•"/>
      <w:lvlJc w:val="left"/>
      <w:pPr>
        <w:tabs>
          <w:tab w:val="num" w:pos="720"/>
        </w:tabs>
        <w:ind w:left="720" w:hanging="360"/>
      </w:pPr>
      <w:rPr>
        <w:rFonts w:ascii="Times New Roman" w:hAnsi="Times New Roman" w:hint="default"/>
      </w:rPr>
    </w:lvl>
    <w:lvl w:ilvl="1" w:tplc="8752FD84" w:tentative="1">
      <w:start w:val="1"/>
      <w:numFmt w:val="bullet"/>
      <w:lvlText w:val="•"/>
      <w:lvlJc w:val="left"/>
      <w:pPr>
        <w:tabs>
          <w:tab w:val="num" w:pos="1440"/>
        </w:tabs>
        <w:ind w:left="1440" w:hanging="360"/>
      </w:pPr>
      <w:rPr>
        <w:rFonts w:ascii="Times New Roman" w:hAnsi="Times New Roman" w:hint="default"/>
      </w:rPr>
    </w:lvl>
    <w:lvl w:ilvl="2" w:tplc="5A5A9BB6" w:tentative="1">
      <w:start w:val="1"/>
      <w:numFmt w:val="bullet"/>
      <w:lvlText w:val="•"/>
      <w:lvlJc w:val="left"/>
      <w:pPr>
        <w:tabs>
          <w:tab w:val="num" w:pos="2160"/>
        </w:tabs>
        <w:ind w:left="2160" w:hanging="360"/>
      </w:pPr>
      <w:rPr>
        <w:rFonts w:ascii="Times New Roman" w:hAnsi="Times New Roman" w:hint="default"/>
      </w:rPr>
    </w:lvl>
    <w:lvl w:ilvl="3" w:tplc="2C286358" w:tentative="1">
      <w:start w:val="1"/>
      <w:numFmt w:val="bullet"/>
      <w:lvlText w:val="•"/>
      <w:lvlJc w:val="left"/>
      <w:pPr>
        <w:tabs>
          <w:tab w:val="num" w:pos="2880"/>
        </w:tabs>
        <w:ind w:left="2880" w:hanging="360"/>
      </w:pPr>
      <w:rPr>
        <w:rFonts w:ascii="Times New Roman" w:hAnsi="Times New Roman" w:hint="default"/>
      </w:rPr>
    </w:lvl>
    <w:lvl w:ilvl="4" w:tplc="B8E827A4" w:tentative="1">
      <w:start w:val="1"/>
      <w:numFmt w:val="bullet"/>
      <w:lvlText w:val="•"/>
      <w:lvlJc w:val="left"/>
      <w:pPr>
        <w:tabs>
          <w:tab w:val="num" w:pos="3600"/>
        </w:tabs>
        <w:ind w:left="3600" w:hanging="360"/>
      </w:pPr>
      <w:rPr>
        <w:rFonts w:ascii="Times New Roman" w:hAnsi="Times New Roman" w:hint="default"/>
      </w:rPr>
    </w:lvl>
    <w:lvl w:ilvl="5" w:tplc="077A152A" w:tentative="1">
      <w:start w:val="1"/>
      <w:numFmt w:val="bullet"/>
      <w:lvlText w:val="•"/>
      <w:lvlJc w:val="left"/>
      <w:pPr>
        <w:tabs>
          <w:tab w:val="num" w:pos="4320"/>
        </w:tabs>
        <w:ind w:left="4320" w:hanging="360"/>
      </w:pPr>
      <w:rPr>
        <w:rFonts w:ascii="Times New Roman" w:hAnsi="Times New Roman" w:hint="default"/>
      </w:rPr>
    </w:lvl>
    <w:lvl w:ilvl="6" w:tplc="6D749154" w:tentative="1">
      <w:start w:val="1"/>
      <w:numFmt w:val="bullet"/>
      <w:lvlText w:val="•"/>
      <w:lvlJc w:val="left"/>
      <w:pPr>
        <w:tabs>
          <w:tab w:val="num" w:pos="5040"/>
        </w:tabs>
        <w:ind w:left="5040" w:hanging="360"/>
      </w:pPr>
      <w:rPr>
        <w:rFonts w:ascii="Times New Roman" w:hAnsi="Times New Roman" w:hint="default"/>
      </w:rPr>
    </w:lvl>
    <w:lvl w:ilvl="7" w:tplc="DE0E6EEE" w:tentative="1">
      <w:start w:val="1"/>
      <w:numFmt w:val="bullet"/>
      <w:lvlText w:val="•"/>
      <w:lvlJc w:val="left"/>
      <w:pPr>
        <w:tabs>
          <w:tab w:val="num" w:pos="5760"/>
        </w:tabs>
        <w:ind w:left="5760" w:hanging="360"/>
      </w:pPr>
      <w:rPr>
        <w:rFonts w:ascii="Times New Roman" w:hAnsi="Times New Roman" w:hint="default"/>
      </w:rPr>
    </w:lvl>
    <w:lvl w:ilvl="8" w:tplc="3E62BF8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6561A01"/>
    <w:multiLevelType w:val="hybridMultilevel"/>
    <w:tmpl w:val="B6E2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D74E7"/>
    <w:multiLevelType w:val="multilevel"/>
    <w:tmpl w:val="0354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AF162B"/>
    <w:multiLevelType w:val="multilevel"/>
    <w:tmpl w:val="42E80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4014133">
    <w:abstractNumId w:val="40"/>
  </w:num>
  <w:num w:numId="2" w16cid:durableId="83694069">
    <w:abstractNumId w:val="26"/>
  </w:num>
  <w:num w:numId="3" w16cid:durableId="784467642">
    <w:abstractNumId w:val="9"/>
  </w:num>
  <w:num w:numId="4" w16cid:durableId="1456168792">
    <w:abstractNumId w:val="24"/>
  </w:num>
  <w:num w:numId="5" w16cid:durableId="1206716555">
    <w:abstractNumId w:val="18"/>
  </w:num>
  <w:num w:numId="6" w16cid:durableId="916862851">
    <w:abstractNumId w:val="45"/>
  </w:num>
  <w:num w:numId="7" w16cid:durableId="1879269351">
    <w:abstractNumId w:val="42"/>
  </w:num>
  <w:num w:numId="8" w16cid:durableId="930352338">
    <w:abstractNumId w:val="11"/>
  </w:num>
  <w:num w:numId="9" w16cid:durableId="1848598128">
    <w:abstractNumId w:val="19"/>
  </w:num>
  <w:num w:numId="10" w16cid:durableId="862747422">
    <w:abstractNumId w:val="37"/>
  </w:num>
  <w:num w:numId="11" w16cid:durableId="1036005814">
    <w:abstractNumId w:val="41"/>
  </w:num>
  <w:num w:numId="12" w16cid:durableId="1250507068">
    <w:abstractNumId w:val="6"/>
  </w:num>
  <w:num w:numId="13" w16cid:durableId="1593246981">
    <w:abstractNumId w:val="2"/>
  </w:num>
  <w:num w:numId="14" w16cid:durableId="587159156">
    <w:abstractNumId w:val="29"/>
  </w:num>
  <w:num w:numId="15" w16cid:durableId="239214958">
    <w:abstractNumId w:val="30"/>
  </w:num>
  <w:num w:numId="16" w16cid:durableId="1473256340">
    <w:abstractNumId w:val="1"/>
  </w:num>
  <w:num w:numId="17" w16cid:durableId="2139645247">
    <w:abstractNumId w:val="46"/>
  </w:num>
  <w:num w:numId="18" w16cid:durableId="1635601648">
    <w:abstractNumId w:val="39"/>
  </w:num>
  <w:num w:numId="19" w16cid:durableId="784465984">
    <w:abstractNumId w:val="44"/>
  </w:num>
  <w:num w:numId="20" w16cid:durableId="596212250">
    <w:abstractNumId w:val="50"/>
  </w:num>
  <w:num w:numId="21" w16cid:durableId="243496019">
    <w:abstractNumId w:val="3"/>
  </w:num>
  <w:num w:numId="22" w16cid:durableId="1956134365">
    <w:abstractNumId w:val="25"/>
  </w:num>
  <w:num w:numId="23" w16cid:durableId="751271450">
    <w:abstractNumId w:val="14"/>
  </w:num>
  <w:num w:numId="24" w16cid:durableId="1792170726">
    <w:abstractNumId w:val="34"/>
  </w:num>
  <w:num w:numId="25" w16cid:durableId="178130005">
    <w:abstractNumId w:val="8"/>
  </w:num>
  <w:num w:numId="26" w16cid:durableId="914779968">
    <w:abstractNumId w:val="5"/>
  </w:num>
  <w:num w:numId="27" w16cid:durableId="65226923">
    <w:abstractNumId w:val="27"/>
  </w:num>
  <w:num w:numId="28" w16cid:durableId="1481340496">
    <w:abstractNumId w:val="16"/>
  </w:num>
  <w:num w:numId="29" w16cid:durableId="1002928667">
    <w:abstractNumId w:val="33"/>
  </w:num>
  <w:num w:numId="30" w16cid:durableId="656419709">
    <w:abstractNumId w:val="15"/>
  </w:num>
  <w:num w:numId="31" w16cid:durableId="395011452">
    <w:abstractNumId w:val="17"/>
  </w:num>
  <w:num w:numId="32" w16cid:durableId="586308835">
    <w:abstractNumId w:val="22"/>
  </w:num>
  <w:num w:numId="33" w16cid:durableId="1299527751">
    <w:abstractNumId w:val="38"/>
  </w:num>
  <w:num w:numId="34" w16cid:durableId="117453091">
    <w:abstractNumId w:val="32"/>
  </w:num>
  <w:num w:numId="35" w16cid:durableId="1172263370">
    <w:abstractNumId w:val="23"/>
  </w:num>
  <w:num w:numId="36" w16cid:durableId="1805811198">
    <w:abstractNumId w:val="49"/>
  </w:num>
  <w:num w:numId="37" w16cid:durableId="2012637201">
    <w:abstractNumId w:val="4"/>
  </w:num>
  <w:num w:numId="38" w16cid:durableId="1817801308">
    <w:abstractNumId w:val="13"/>
  </w:num>
  <w:num w:numId="39" w16cid:durableId="1451977815">
    <w:abstractNumId w:val="20"/>
  </w:num>
  <w:num w:numId="40" w16cid:durableId="1763724648">
    <w:abstractNumId w:val="47"/>
  </w:num>
  <w:num w:numId="41" w16cid:durableId="2023043945">
    <w:abstractNumId w:val="12"/>
  </w:num>
  <w:num w:numId="42" w16cid:durableId="776489462">
    <w:abstractNumId w:val="35"/>
  </w:num>
  <w:num w:numId="43" w16cid:durableId="1930505011">
    <w:abstractNumId w:val="7"/>
  </w:num>
  <w:num w:numId="44" w16cid:durableId="2085182701">
    <w:abstractNumId w:val="36"/>
  </w:num>
  <w:num w:numId="45" w16cid:durableId="795416417">
    <w:abstractNumId w:val="31"/>
  </w:num>
  <w:num w:numId="46" w16cid:durableId="626932875">
    <w:abstractNumId w:val="0"/>
  </w:num>
  <w:num w:numId="47" w16cid:durableId="673724916">
    <w:abstractNumId w:val="10"/>
  </w:num>
  <w:num w:numId="48" w16cid:durableId="755786366">
    <w:abstractNumId w:val="43"/>
  </w:num>
  <w:num w:numId="49" w16cid:durableId="349307261">
    <w:abstractNumId w:val="28"/>
  </w:num>
  <w:num w:numId="50" w16cid:durableId="1691688010">
    <w:abstractNumId w:val="48"/>
  </w:num>
  <w:num w:numId="51" w16cid:durableId="18635432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6C"/>
    <w:rsid w:val="00031143"/>
    <w:rsid w:val="00040F65"/>
    <w:rsid w:val="00051CC0"/>
    <w:rsid w:val="00055D7D"/>
    <w:rsid w:val="00086F83"/>
    <w:rsid w:val="00087CE2"/>
    <w:rsid w:val="00091D13"/>
    <w:rsid w:val="000A00EE"/>
    <w:rsid w:val="000A32E4"/>
    <w:rsid w:val="000C0E35"/>
    <w:rsid w:val="000C40CB"/>
    <w:rsid w:val="000D7E9D"/>
    <w:rsid w:val="000E6750"/>
    <w:rsid w:val="000F0127"/>
    <w:rsid w:val="000F5E9D"/>
    <w:rsid w:val="001030A9"/>
    <w:rsid w:val="00120556"/>
    <w:rsid w:val="0013545D"/>
    <w:rsid w:val="00170156"/>
    <w:rsid w:val="00190186"/>
    <w:rsid w:val="001A5D8A"/>
    <w:rsid w:val="001C3E83"/>
    <w:rsid w:val="001C4844"/>
    <w:rsid w:val="001D1245"/>
    <w:rsid w:val="001F1D57"/>
    <w:rsid w:val="001F3E9B"/>
    <w:rsid w:val="00217EBA"/>
    <w:rsid w:val="00221603"/>
    <w:rsid w:val="0023511B"/>
    <w:rsid w:val="00281B89"/>
    <w:rsid w:val="002849D9"/>
    <w:rsid w:val="002A1E1D"/>
    <w:rsid w:val="002C41C0"/>
    <w:rsid w:val="002C66A6"/>
    <w:rsid w:val="002D73B0"/>
    <w:rsid w:val="002E033C"/>
    <w:rsid w:val="002F21C2"/>
    <w:rsid w:val="003233EC"/>
    <w:rsid w:val="003238EA"/>
    <w:rsid w:val="0033230D"/>
    <w:rsid w:val="00333803"/>
    <w:rsid w:val="00340C2B"/>
    <w:rsid w:val="00345AC4"/>
    <w:rsid w:val="003A31C9"/>
    <w:rsid w:val="003D3E3D"/>
    <w:rsid w:val="00436F02"/>
    <w:rsid w:val="00443967"/>
    <w:rsid w:val="00453CEF"/>
    <w:rsid w:val="00461F92"/>
    <w:rsid w:val="004808B5"/>
    <w:rsid w:val="00481848"/>
    <w:rsid w:val="004854DD"/>
    <w:rsid w:val="004D29EC"/>
    <w:rsid w:val="004E240D"/>
    <w:rsid w:val="0050119B"/>
    <w:rsid w:val="00501625"/>
    <w:rsid w:val="00511DA6"/>
    <w:rsid w:val="0053586C"/>
    <w:rsid w:val="00557895"/>
    <w:rsid w:val="0059213D"/>
    <w:rsid w:val="005928AC"/>
    <w:rsid w:val="005946F7"/>
    <w:rsid w:val="006324B5"/>
    <w:rsid w:val="00652625"/>
    <w:rsid w:val="00664795"/>
    <w:rsid w:val="006673EB"/>
    <w:rsid w:val="00674EFF"/>
    <w:rsid w:val="00681FEC"/>
    <w:rsid w:val="006C66AB"/>
    <w:rsid w:val="006D4007"/>
    <w:rsid w:val="006D4B29"/>
    <w:rsid w:val="006E6A66"/>
    <w:rsid w:val="007226C4"/>
    <w:rsid w:val="007240ED"/>
    <w:rsid w:val="007421AF"/>
    <w:rsid w:val="007457F9"/>
    <w:rsid w:val="00746591"/>
    <w:rsid w:val="00746861"/>
    <w:rsid w:val="00771CE0"/>
    <w:rsid w:val="007D724A"/>
    <w:rsid w:val="007F063E"/>
    <w:rsid w:val="008124FC"/>
    <w:rsid w:val="00841222"/>
    <w:rsid w:val="008522DE"/>
    <w:rsid w:val="0087152E"/>
    <w:rsid w:val="00890B8B"/>
    <w:rsid w:val="008954E8"/>
    <w:rsid w:val="008B5904"/>
    <w:rsid w:val="008C2257"/>
    <w:rsid w:val="008D577D"/>
    <w:rsid w:val="008E706F"/>
    <w:rsid w:val="008F72BF"/>
    <w:rsid w:val="009013E8"/>
    <w:rsid w:val="00907C31"/>
    <w:rsid w:val="009537DE"/>
    <w:rsid w:val="00974D61"/>
    <w:rsid w:val="00980E6F"/>
    <w:rsid w:val="00981E72"/>
    <w:rsid w:val="009A623E"/>
    <w:rsid w:val="009A69EC"/>
    <w:rsid w:val="009C764C"/>
    <w:rsid w:val="009F4B78"/>
    <w:rsid w:val="009F5AB3"/>
    <w:rsid w:val="00A01865"/>
    <w:rsid w:val="00A23EFD"/>
    <w:rsid w:val="00A320A7"/>
    <w:rsid w:val="00A45BA9"/>
    <w:rsid w:val="00AE3740"/>
    <w:rsid w:val="00AF09B0"/>
    <w:rsid w:val="00B0100C"/>
    <w:rsid w:val="00B039C2"/>
    <w:rsid w:val="00B06445"/>
    <w:rsid w:val="00B16506"/>
    <w:rsid w:val="00B323C1"/>
    <w:rsid w:val="00B43DBD"/>
    <w:rsid w:val="00B6468C"/>
    <w:rsid w:val="00BA2D29"/>
    <w:rsid w:val="00BB19BC"/>
    <w:rsid w:val="00BC4E2F"/>
    <w:rsid w:val="00BD64B2"/>
    <w:rsid w:val="00BD6860"/>
    <w:rsid w:val="00C17910"/>
    <w:rsid w:val="00C337E6"/>
    <w:rsid w:val="00C6666C"/>
    <w:rsid w:val="00C76EE1"/>
    <w:rsid w:val="00C8386A"/>
    <w:rsid w:val="00C85BA8"/>
    <w:rsid w:val="00C9218F"/>
    <w:rsid w:val="00CC7A2B"/>
    <w:rsid w:val="00D01B60"/>
    <w:rsid w:val="00D204E9"/>
    <w:rsid w:val="00D37AB4"/>
    <w:rsid w:val="00D41D1A"/>
    <w:rsid w:val="00D46AA5"/>
    <w:rsid w:val="00D60D86"/>
    <w:rsid w:val="00D72DFC"/>
    <w:rsid w:val="00D960DE"/>
    <w:rsid w:val="00DA106C"/>
    <w:rsid w:val="00DA5A6E"/>
    <w:rsid w:val="00DB1518"/>
    <w:rsid w:val="00DD148D"/>
    <w:rsid w:val="00E1182B"/>
    <w:rsid w:val="00E208AA"/>
    <w:rsid w:val="00E528DD"/>
    <w:rsid w:val="00E551D4"/>
    <w:rsid w:val="00E71219"/>
    <w:rsid w:val="00EA617B"/>
    <w:rsid w:val="00EB070B"/>
    <w:rsid w:val="00EB6754"/>
    <w:rsid w:val="00EC552E"/>
    <w:rsid w:val="00ED5AE0"/>
    <w:rsid w:val="00F02B1F"/>
    <w:rsid w:val="00F156E1"/>
    <w:rsid w:val="00F26A9B"/>
    <w:rsid w:val="00F27CF2"/>
    <w:rsid w:val="00F47AFE"/>
    <w:rsid w:val="00F62C6E"/>
    <w:rsid w:val="00F76640"/>
    <w:rsid w:val="00F934F2"/>
    <w:rsid w:val="00F93AE0"/>
    <w:rsid w:val="00FA100C"/>
    <w:rsid w:val="00FC70D9"/>
    <w:rsid w:val="15A9A2FB"/>
    <w:rsid w:val="63A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1703"/>
  <w15:docId w15:val="{4AD8D6E8-C0E3-4591-AE9B-0833FF6C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3D"/>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style>
  <w:style w:type="paragraph" w:styleId="Heading3">
    <w:name w:val="heading 3"/>
    <w:basedOn w:val="Normal"/>
    <w:next w:val="Normal"/>
    <w:uiPriority w:val="9"/>
    <w:unhideWhenUsed/>
    <w:qFormat/>
    <w:pPr>
      <w:keepNext/>
      <w:keepLines/>
      <w:outlineLvl w:val="2"/>
    </w:pPr>
    <w:rPr>
      <w:rFonts w:ascii="Calibri" w:eastAsia="Calibri" w:hAnsi="Calibri" w:cs="Calibr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39C2"/>
    <w:pPr>
      <w:tabs>
        <w:tab w:val="center" w:pos="4680"/>
        <w:tab w:val="right" w:pos="9360"/>
      </w:tabs>
      <w:spacing w:line="240" w:lineRule="auto"/>
    </w:pPr>
  </w:style>
  <w:style w:type="character" w:customStyle="1" w:styleId="HeaderChar">
    <w:name w:val="Header Char"/>
    <w:basedOn w:val="DefaultParagraphFont"/>
    <w:link w:val="Header"/>
    <w:uiPriority w:val="99"/>
    <w:rsid w:val="00B039C2"/>
  </w:style>
  <w:style w:type="paragraph" w:styleId="Footer">
    <w:name w:val="footer"/>
    <w:basedOn w:val="Normal"/>
    <w:link w:val="FooterChar"/>
    <w:uiPriority w:val="99"/>
    <w:unhideWhenUsed/>
    <w:rsid w:val="00B039C2"/>
    <w:pPr>
      <w:tabs>
        <w:tab w:val="center" w:pos="4680"/>
        <w:tab w:val="right" w:pos="9360"/>
      </w:tabs>
      <w:spacing w:line="240" w:lineRule="auto"/>
    </w:pPr>
  </w:style>
  <w:style w:type="character" w:customStyle="1" w:styleId="FooterChar">
    <w:name w:val="Footer Char"/>
    <w:basedOn w:val="DefaultParagraphFont"/>
    <w:link w:val="Footer"/>
    <w:uiPriority w:val="99"/>
    <w:rsid w:val="00B039C2"/>
  </w:style>
  <w:style w:type="character" w:customStyle="1" w:styleId="textlayer--absolute">
    <w:name w:val="textlayer--absolute"/>
    <w:basedOn w:val="DefaultParagraphFont"/>
    <w:rsid w:val="00B039C2"/>
  </w:style>
  <w:style w:type="paragraph" w:styleId="ListParagraph">
    <w:name w:val="List Paragraph"/>
    <w:basedOn w:val="Normal"/>
    <w:uiPriority w:val="34"/>
    <w:qFormat/>
    <w:rsid w:val="001C3E83"/>
    <w:pPr>
      <w:ind w:left="720"/>
      <w:contextualSpacing/>
    </w:pPr>
  </w:style>
  <w:style w:type="paragraph" w:styleId="BalloonText">
    <w:name w:val="Balloon Text"/>
    <w:basedOn w:val="Normal"/>
    <w:link w:val="BalloonTextChar"/>
    <w:uiPriority w:val="99"/>
    <w:semiHidden/>
    <w:unhideWhenUsed/>
    <w:rsid w:val="008B59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904"/>
    <w:rPr>
      <w:rFonts w:ascii="Tahoma" w:hAnsi="Tahoma" w:cs="Tahoma"/>
      <w:sz w:val="16"/>
      <w:szCs w:val="16"/>
    </w:rPr>
  </w:style>
  <w:style w:type="character" w:styleId="CommentReference">
    <w:name w:val="annotation reference"/>
    <w:basedOn w:val="DefaultParagraphFont"/>
    <w:uiPriority w:val="99"/>
    <w:semiHidden/>
    <w:unhideWhenUsed/>
    <w:rsid w:val="000F5E9D"/>
    <w:rPr>
      <w:sz w:val="16"/>
      <w:szCs w:val="16"/>
    </w:rPr>
  </w:style>
  <w:style w:type="paragraph" w:styleId="CommentText">
    <w:name w:val="annotation text"/>
    <w:basedOn w:val="Normal"/>
    <w:link w:val="CommentTextChar"/>
    <w:uiPriority w:val="99"/>
    <w:semiHidden/>
    <w:unhideWhenUsed/>
    <w:rsid w:val="000F5E9D"/>
    <w:pPr>
      <w:spacing w:line="240" w:lineRule="auto"/>
    </w:pPr>
    <w:rPr>
      <w:sz w:val="20"/>
      <w:szCs w:val="20"/>
    </w:rPr>
  </w:style>
  <w:style w:type="character" w:customStyle="1" w:styleId="CommentTextChar">
    <w:name w:val="Comment Text Char"/>
    <w:basedOn w:val="DefaultParagraphFont"/>
    <w:link w:val="CommentText"/>
    <w:uiPriority w:val="99"/>
    <w:semiHidden/>
    <w:rsid w:val="000F5E9D"/>
    <w:rPr>
      <w:sz w:val="20"/>
      <w:szCs w:val="20"/>
    </w:rPr>
  </w:style>
  <w:style w:type="paragraph" w:styleId="CommentSubject">
    <w:name w:val="annotation subject"/>
    <w:basedOn w:val="CommentText"/>
    <w:next w:val="CommentText"/>
    <w:link w:val="CommentSubjectChar"/>
    <w:uiPriority w:val="99"/>
    <w:semiHidden/>
    <w:unhideWhenUsed/>
    <w:rsid w:val="000F5E9D"/>
    <w:rPr>
      <w:b/>
      <w:bCs/>
    </w:rPr>
  </w:style>
  <w:style w:type="character" w:customStyle="1" w:styleId="CommentSubjectChar">
    <w:name w:val="Comment Subject Char"/>
    <w:basedOn w:val="CommentTextChar"/>
    <w:link w:val="CommentSubject"/>
    <w:uiPriority w:val="99"/>
    <w:semiHidden/>
    <w:rsid w:val="000F5E9D"/>
    <w:rPr>
      <w:b/>
      <w:bCs/>
      <w:sz w:val="20"/>
      <w:szCs w:val="20"/>
    </w:rPr>
  </w:style>
  <w:style w:type="paragraph" w:styleId="Revision">
    <w:name w:val="Revision"/>
    <w:hidden/>
    <w:uiPriority w:val="99"/>
    <w:semiHidden/>
    <w:rsid w:val="000F5E9D"/>
    <w:pPr>
      <w:spacing w:line="240" w:lineRule="auto"/>
    </w:pPr>
  </w:style>
  <w:style w:type="character" w:styleId="Hyperlink">
    <w:name w:val="Hyperlink"/>
    <w:basedOn w:val="DefaultParagraphFont"/>
    <w:uiPriority w:val="99"/>
    <w:unhideWhenUsed/>
    <w:rsid w:val="008C2257"/>
    <w:rPr>
      <w:color w:val="0000FF" w:themeColor="hyperlink"/>
      <w:u w:val="single"/>
    </w:rPr>
  </w:style>
  <w:style w:type="paragraph" w:customStyle="1" w:styleId="Style1">
    <w:name w:val="Style1"/>
    <w:basedOn w:val="NoSpacing"/>
    <w:qFormat/>
    <w:rsid w:val="008954E8"/>
    <w:rPr>
      <w:rFonts w:ascii="Constantia" w:eastAsiaTheme="minorHAnsi" w:hAnsi="Constantia" w:cs="Times New Roman (Body CS)"/>
      <w:lang w:val="en-US"/>
    </w:rPr>
  </w:style>
  <w:style w:type="paragraph" w:styleId="NoSpacing">
    <w:name w:val="No Spacing"/>
    <w:uiPriority w:val="1"/>
    <w:qFormat/>
    <w:rsid w:val="008954E8"/>
    <w:pPr>
      <w:spacing w:line="240" w:lineRule="auto"/>
    </w:pPr>
  </w:style>
  <w:style w:type="paragraph" w:customStyle="1" w:styleId="BasicParagraph">
    <w:name w:val="[Basic Paragraph]"/>
    <w:basedOn w:val="Normal"/>
    <w:uiPriority w:val="99"/>
    <w:rsid w:val="00BB19B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paragraph">
    <w:name w:val="paragraph"/>
    <w:basedOn w:val="Normal"/>
    <w:rsid w:val="00FC70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C70D9"/>
  </w:style>
  <w:style w:type="character" w:customStyle="1" w:styleId="eop">
    <w:name w:val="eop"/>
    <w:basedOn w:val="DefaultParagraphFont"/>
    <w:rsid w:val="00FC70D9"/>
  </w:style>
  <w:style w:type="paragraph" w:customStyle="1" w:styleId="Default">
    <w:name w:val="Default"/>
    <w:rsid w:val="00F62C6E"/>
    <w:pPr>
      <w:autoSpaceDE w:val="0"/>
      <w:autoSpaceDN w:val="0"/>
      <w:adjustRightInd w:val="0"/>
      <w:spacing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5694">
      <w:bodyDiv w:val="1"/>
      <w:marLeft w:val="0"/>
      <w:marRight w:val="0"/>
      <w:marTop w:val="0"/>
      <w:marBottom w:val="0"/>
      <w:divBdr>
        <w:top w:val="none" w:sz="0" w:space="0" w:color="auto"/>
        <w:left w:val="none" w:sz="0" w:space="0" w:color="auto"/>
        <w:bottom w:val="none" w:sz="0" w:space="0" w:color="auto"/>
        <w:right w:val="none" w:sz="0" w:space="0" w:color="auto"/>
      </w:divBdr>
      <w:divsChild>
        <w:div w:id="672759105">
          <w:marLeft w:val="547"/>
          <w:marRight w:val="0"/>
          <w:marTop w:val="0"/>
          <w:marBottom w:val="0"/>
          <w:divBdr>
            <w:top w:val="none" w:sz="0" w:space="0" w:color="auto"/>
            <w:left w:val="none" w:sz="0" w:space="0" w:color="auto"/>
            <w:bottom w:val="none" w:sz="0" w:space="0" w:color="auto"/>
            <w:right w:val="none" w:sz="0" w:space="0" w:color="auto"/>
          </w:divBdr>
        </w:div>
        <w:div w:id="623148658">
          <w:marLeft w:val="547"/>
          <w:marRight w:val="0"/>
          <w:marTop w:val="0"/>
          <w:marBottom w:val="0"/>
          <w:divBdr>
            <w:top w:val="none" w:sz="0" w:space="0" w:color="auto"/>
            <w:left w:val="none" w:sz="0" w:space="0" w:color="auto"/>
            <w:bottom w:val="none" w:sz="0" w:space="0" w:color="auto"/>
            <w:right w:val="none" w:sz="0" w:space="0" w:color="auto"/>
          </w:divBdr>
        </w:div>
      </w:divsChild>
    </w:div>
    <w:div w:id="627008943">
      <w:bodyDiv w:val="1"/>
      <w:marLeft w:val="0"/>
      <w:marRight w:val="0"/>
      <w:marTop w:val="0"/>
      <w:marBottom w:val="0"/>
      <w:divBdr>
        <w:top w:val="none" w:sz="0" w:space="0" w:color="auto"/>
        <w:left w:val="none" w:sz="0" w:space="0" w:color="auto"/>
        <w:bottom w:val="none" w:sz="0" w:space="0" w:color="auto"/>
        <w:right w:val="none" w:sz="0" w:space="0" w:color="auto"/>
      </w:divBdr>
      <w:divsChild>
        <w:div w:id="1772968086">
          <w:marLeft w:val="0"/>
          <w:marRight w:val="0"/>
          <w:marTop w:val="0"/>
          <w:marBottom w:val="0"/>
          <w:divBdr>
            <w:top w:val="none" w:sz="0" w:space="0" w:color="auto"/>
            <w:left w:val="none" w:sz="0" w:space="0" w:color="auto"/>
            <w:bottom w:val="none" w:sz="0" w:space="0" w:color="auto"/>
            <w:right w:val="none" w:sz="0" w:space="0" w:color="auto"/>
          </w:divBdr>
        </w:div>
      </w:divsChild>
    </w:div>
    <w:div w:id="1221401044">
      <w:bodyDiv w:val="1"/>
      <w:marLeft w:val="0"/>
      <w:marRight w:val="0"/>
      <w:marTop w:val="0"/>
      <w:marBottom w:val="0"/>
      <w:divBdr>
        <w:top w:val="none" w:sz="0" w:space="0" w:color="auto"/>
        <w:left w:val="none" w:sz="0" w:space="0" w:color="auto"/>
        <w:bottom w:val="none" w:sz="0" w:space="0" w:color="auto"/>
        <w:right w:val="none" w:sz="0" w:space="0" w:color="auto"/>
      </w:divBdr>
      <w:divsChild>
        <w:div w:id="2034771138">
          <w:marLeft w:val="547"/>
          <w:marRight w:val="0"/>
          <w:marTop w:val="0"/>
          <w:marBottom w:val="0"/>
          <w:divBdr>
            <w:top w:val="none" w:sz="0" w:space="0" w:color="auto"/>
            <w:left w:val="none" w:sz="0" w:space="0" w:color="auto"/>
            <w:bottom w:val="none" w:sz="0" w:space="0" w:color="auto"/>
            <w:right w:val="none" w:sz="0" w:space="0" w:color="auto"/>
          </w:divBdr>
        </w:div>
      </w:divsChild>
    </w:div>
    <w:div w:id="1311786976">
      <w:bodyDiv w:val="1"/>
      <w:marLeft w:val="0"/>
      <w:marRight w:val="0"/>
      <w:marTop w:val="0"/>
      <w:marBottom w:val="0"/>
      <w:divBdr>
        <w:top w:val="none" w:sz="0" w:space="0" w:color="auto"/>
        <w:left w:val="none" w:sz="0" w:space="0" w:color="auto"/>
        <w:bottom w:val="none" w:sz="0" w:space="0" w:color="auto"/>
        <w:right w:val="none" w:sz="0" w:space="0" w:color="auto"/>
      </w:divBdr>
      <w:divsChild>
        <w:div w:id="1707025863">
          <w:marLeft w:val="0"/>
          <w:marRight w:val="0"/>
          <w:marTop w:val="0"/>
          <w:marBottom w:val="0"/>
          <w:divBdr>
            <w:top w:val="none" w:sz="0" w:space="0" w:color="auto"/>
            <w:left w:val="none" w:sz="0" w:space="0" w:color="auto"/>
            <w:bottom w:val="none" w:sz="0" w:space="0" w:color="auto"/>
            <w:right w:val="none" w:sz="0" w:space="0" w:color="auto"/>
          </w:divBdr>
        </w:div>
      </w:divsChild>
    </w:div>
    <w:div w:id="1500539568">
      <w:bodyDiv w:val="1"/>
      <w:marLeft w:val="0"/>
      <w:marRight w:val="0"/>
      <w:marTop w:val="0"/>
      <w:marBottom w:val="0"/>
      <w:divBdr>
        <w:top w:val="none" w:sz="0" w:space="0" w:color="auto"/>
        <w:left w:val="none" w:sz="0" w:space="0" w:color="auto"/>
        <w:bottom w:val="none" w:sz="0" w:space="0" w:color="auto"/>
        <w:right w:val="none" w:sz="0" w:space="0" w:color="auto"/>
      </w:divBdr>
      <w:divsChild>
        <w:div w:id="852454514">
          <w:marLeft w:val="720"/>
          <w:marRight w:val="0"/>
          <w:marTop w:val="0"/>
          <w:marBottom w:val="0"/>
          <w:divBdr>
            <w:top w:val="none" w:sz="0" w:space="0" w:color="auto"/>
            <w:left w:val="none" w:sz="0" w:space="0" w:color="auto"/>
            <w:bottom w:val="none" w:sz="0" w:space="0" w:color="auto"/>
            <w:right w:val="none" w:sz="0" w:space="0" w:color="auto"/>
          </w:divBdr>
        </w:div>
        <w:div w:id="528488829">
          <w:marLeft w:val="720"/>
          <w:marRight w:val="0"/>
          <w:marTop w:val="0"/>
          <w:marBottom w:val="0"/>
          <w:divBdr>
            <w:top w:val="none" w:sz="0" w:space="0" w:color="auto"/>
            <w:left w:val="none" w:sz="0" w:space="0" w:color="auto"/>
            <w:bottom w:val="none" w:sz="0" w:space="0" w:color="auto"/>
            <w:right w:val="none" w:sz="0" w:space="0" w:color="auto"/>
          </w:divBdr>
        </w:div>
      </w:divsChild>
    </w:div>
    <w:div w:id="1510942765">
      <w:bodyDiv w:val="1"/>
      <w:marLeft w:val="0"/>
      <w:marRight w:val="0"/>
      <w:marTop w:val="0"/>
      <w:marBottom w:val="0"/>
      <w:divBdr>
        <w:top w:val="none" w:sz="0" w:space="0" w:color="auto"/>
        <w:left w:val="none" w:sz="0" w:space="0" w:color="auto"/>
        <w:bottom w:val="none" w:sz="0" w:space="0" w:color="auto"/>
        <w:right w:val="none" w:sz="0" w:space="0" w:color="auto"/>
      </w:divBdr>
      <w:divsChild>
        <w:div w:id="1777289400">
          <w:marLeft w:val="0"/>
          <w:marRight w:val="0"/>
          <w:marTop w:val="0"/>
          <w:marBottom w:val="0"/>
          <w:divBdr>
            <w:top w:val="none" w:sz="0" w:space="0" w:color="auto"/>
            <w:left w:val="none" w:sz="0" w:space="0" w:color="auto"/>
            <w:bottom w:val="none" w:sz="0" w:space="0" w:color="auto"/>
            <w:right w:val="none" w:sz="0" w:space="0" w:color="auto"/>
          </w:divBdr>
          <w:divsChild>
            <w:div w:id="1531457048">
              <w:marLeft w:val="0"/>
              <w:marRight w:val="0"/>
              <w:marTop w:val="0"/>
              <w:marBottom w:val="0"/>
              <w:divBdr>
                <w:top w:val="none" w:sz="0" w:space="0" w:color="auto"/>
                <w:left w:val="none" w:sz="0" w:space="0" w:color="auto"/>
                <w:bottom w:val="none" w:sz="0" w:space="0" w:color="auto"/>
                <w:right w:val="none" w:sz="0" w:space="0" w:color="auto"/>
              </w:divBdr>
              <w:divsChild>
                <w:div w:id="2021855366">
                  <w:marLeft w:val="0"/>
                  <w:marRight w:val="0"/>
                  <w:marTop w:val="0"/>
                  <w:marBottom w:val="0"/>
                  <w:divBdr>
                    <w:top w:val="none" w:sz="0" w:space="0" w:color="auto"/>
                    <w:left w:val="none" w:sz="0" w:space="0" w:color="auto"/>
                    <w:bottom w:val="none" w:sz="0" w:space="0" w:color="auto"/>
                    <w:right w:val="none" w:sz="0" w:space="0" w:color="auto"/>
                  </w:divBdr>
                </w:div>
                <w:div w:id="1198935546">
                  <w:marLeft w:val="0"/>
                  <w:marRight w:val="0"/>
                  <w:marTop w:val="0"/>
                  <w:marBottom w:val="0"/>
                  <w:divBdr>
                    <w:top w:val="none" w:sz="0" w:space="0" w:color="auto"/>
                    <w:left w:val="none" w:sz="0" w:space="0" w:color="auto"/>
                    <w:bottom w:val="none" w:sz="0" w:space="0" w:color="auto"/>
                    <w:right w:val="none" w:sz="0" w:space="0" w:color="auto"/>
                  </w:divBdr>
                </w:div>
                <w:div w:id="4988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4158">
      <w:bodyDiv w:val="1"/>
      <w:marLeft w:val="0"/>
      <w:marRight w:val="0"/>
      <w:marTop w:val="0"/>
      <w:marBottom w:val="0"/>
      <w:divBdr>
        <w:top w:val="none" w:sz="0" w:space="0" w:color="auto"/>
        <w:left w:val="none" w:sz="0" w:space="0" w:color="auto"/>
        <w:bottom w:val="none" w:sz="0" w:space="0" w:color="auto"/>
        <w:right w:val="none" w:sz="0" w:space="0" w:color="auto"/>
      </w:divBdr>
      <w:divsChild>
        <w:div w:id="870268988">
          <w:marLeft w:val="547"/>
          <w:marRight w:val="0"/>
          <w:marTop w:val="0"/>
          <w:marBottom w:val="0"/>
          <w:divBdr>
            <w:top w:val="none" w:sz="0" w:space="0" w:color="auto"/>
            <w:left w:val="none" w:sz="0" w:space="0" w:color="auto"/>
            <w:bottom w:val="none" w:sz="0" w:space="0" w:color="auto"/>
            <w:right w:val="none" w:sz="0" w:space="0" w:color="auto"/>
          </w:divBdr>
        </w:div>
      </w:divsChild>
    </w:div>
    <w:div w:id="1834294950">
      <w:bodyDiv w:val="1"/>
      <w:marLeft w:val="0"/>
      <w:marRight w:val="0"/>
      <w:marTop w:val="0"/>
      <w:marBottom w:val="0"/>
      <w:divBdr>
        <w:top w:val="none" w:sz="0" w:space="0" w:color="auto"/>
        <w:left w:val="none" w:sz="0" w:space="0" w:color="auto"/>
        <w:bottom w:val="none" w:sz="0" w:space="0" w:color="auto"/>
        <w:right w:val="none" w:sz="0" w:space="0" w:color="auto"/>
      </w:divBdr>
      <w:divsChild>
        <w:div w:id="1002585105">
          <w:marLeft w:val="720"/>
          <w:marRight w:val="0"/>
          <w:marTop w:val="0"/>
          <w:marBottom w:val="0"/>
          <w:divBdr>
            <w:top w:val="none" w:sz="0" w:space="0" w:color="auto"/>
            <w:left w:val="none" w:sz="0" w:space="0" w:color="auto"/>
            <w:bottom w:val="none" w:sz="0" w:space="0" w:color="auto"/>
            <w:right w:val="none" w:sz="0" w:space="0" w:color="auto"/>
          </w:divBdr>
        </w:div>
      </w:divsChild>
    </w:div>
    <w:div w:id="1883129734">
      <w:bodyDiv w:val="1"/>
      <w:marLeft w:val="0"/>
      <w:marRight w:val="0"/>
      <w:marTop w:val="0"/>
      <w:marBottom w:val="0"/>
      <w:divBdr>
        <w:top w:val="none" w:sz="0" w:space="0" w:color="auto"/>
        <w:left w:val="none" w:sz="0" w:space="0" w:color="auto"/>
        <w:bottom w:val="none" w:sz="0" w:space="0" w:color="auto"/>
        <w:right w:val="none" w:sz="0" w:space="0" w:color="auto"/>
      </w:divBdr>
      <w:divsChild>
        <w:div w:id="105724543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story2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09ED-41ED-4C51-A498-ABA314F4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Six</dc:creator>
  <cp:lastModifiedBy>Miller, Brenna C</cp:lastModifiedBy>
  <cp:revision>16</cp:revision>
  <dcterms:created xsi:type="dcterms:W3CDTF">2025-06-21T17:37:00Z</dcterms:created>
  <dcterms:modified xsi:type="dcterms:W3CDTF">2025-07-10T02:17:00Z</dcterms:modified>
</cp:coreProperties>
</file>