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9F416" w14:textId="17B540EC" w:rsidR="002143BE" w:rsidRPr="0099778F" w:rsidRDefault="00970482" w:rsidP="0099778F">
      <w:pPr>
        <w:jc w:val="center"/>
        <w:rPr>
          <w:rFonts w:ascii="Aptos" w:hAnsi="Aptos"/>
          <w:b/>
          <w:bCs/>
          <w:sz w:val="40"/>
          <w:szCs w:val="40"/>
        </w:rPr>
      </w:pPr>
      <w:r w:rsidRPr="0099778F">
        <w:rPr>
          <w:rFonts w:ascii="Aptos" w:hAnsi="Aptos"/>
          <w:b/>
          <w:bCs/>
          <w:sz w:val="40"/>
          <w:szCs w:val="40"/>
        </w:rPr>
        <w:t xml:space="preserve">The Black Death: The Medieval Plague Pandemic </w:t>
      </w:r>
      <w:r w:rsidR="00632C89" w:rsidRPr="0099778F">
        <w:rPr>
          <w:rFonts w:ascii="Aptos" w:hAnsi="Aptos"/>
          <w:b/>
          <w:bCs/>
          <w:sz w:val="40"/>
          <w:szCs w:val="40"/>
        </w:rPr>
        <w:t>T</w:t>
      </w:r>
      <w:r w:rsidRPr="0099778F">
        <w:rPr>
          <w:rFonts w:ascii="Aptos" w:hAnsi="Aptos"/>
          <w:b/>
          <w:bCs/>
          <w:sz w:val="40"/>
          <w:szCs w:val="40"/>
        </w:rPr>
        <w:t>hrough the Eyes of Ibn Battuta</w:t>
      </w:r>
    </w:p>
    <w:p w14:paraId="0F35D0BA" w14:textId="1E6C9D7D" w:rsidR="002143BE" w:rsidRPr="0099778F" w:rsidRDefault="002143BE" w:rsidP="002143BE">
      <w:pPr>
        <w:pBdr>
          <w:bottom w:val="single" w:sz="4" w:space="1" w:color="auto"/>
        </w:pBdr>
        <w:jc w:val="center"/>
        <w:rPr>
          <w:rFonts w:ascii="Aptos" w:hAnsi="Aptos" w:cstheme="majorBidi"/>
          <w:sz w:val="32"/>
          <w:szCs w:val="32"/>
        </w:rPr>
      </w:pPr>
      <w:r w:rsidRPr="0099778F">
        <w:rPr>
          <w:rFonts w:ascii="Aptos" w:hAnsi="Aptos" w:cstheme="majorBidi"/>
          <w:sz w:val="32"/>
          <w:szCs w:val="32"/>
        </w:rPr>
        <w:t>0.2</w:t>
      </w:r>
      <w:r w:rsidR="00907D7F" w:rsidRPr="00626D2D">
        <w:rPr>
          <w:rFonts w:ascii="Aptos" w:hAnsi="Aptos" w:cstheme="majorBidi"/>
          <w:sz w:val="32"/>
          <w:szCs w:val="32"/>
        </w:rPr>
        <w:t xml:space="preserve"> –</w:t>
      </w:r>
      <w:r w:rsidRPr="0099778F">
        <w:rPr>
          <w:rFonts w:ascii="Aptos" w:hAnsi="Aptos" w:cstheme="majorBidi"/>
          <w:sz w:val="32"/>
          <w:szCs w:val="32"/>
        </w:rPr>
        <w:t xml:space="preserve"> About this Module for Students</w:t>
      </w:r>
    </w:p>
    <w:p w14:paraId="57A61EFD" w14:textId="77777777" w:rsidR="0099778F" w:rsidRPr="00970482" w:rsidRDefault="0099778F" w:rsidP="002143BE">
      <w:pPr>
        <w:pBdr>
          <w:bottom w:val="single" w:sz="4" w:space="1" w:color="auto"/>
        </w:pBdr>
        <w:jc w:val="center"/>
        <w:rPr>
          <w:rFonts w:asciiTheme="majorBidi" w:hAnsiTheme="majorBidi" w:cstheme="majorBidi"/>
          <w:b/>
          <w:bCs/>
          <w:sz w:val="24"/>
        </w:rPr>
      </w:pPr>
    </w:p>
    <w:p w14:paraId="68F76EE8" w14:textId="77777777" w:rsidR="00877AD2" w:rsidRDefault="00877AD2" w:rsidP="002143BE">
      <w:pPr>
        <w:spacing w:line="276" w:lineRule="auto"/>
        <w:rPr>
          <w:rFonts w:asciiTheme="majorBidi" w:hAnsiTheme="majorBidi" w:cstheme="majorBidi"/>
          <w:color w:val="000000" w:themeColor="text1"/>
          <w:sz w:val="24"/>
        </w:rPr>
      </w:pPr>
    </w:p>
    <w:p w14:paraId="60FAD73D" w14:textId="09DC7169" w:rsidR="002F50F6" w:rsidRPr="0099778F" w:rsidRDefault="002F50F6" w:rsidP="004B0AC1">
      <w:pPr>
        <w:rPr>
          <w:rFonts w:ascii="Calibri" w:hAnsi="Calibri" w:cs="Calibri"/>
          <w:color w:val="000000" w:themeColor="text1"/>
          <w:sz w:val="24"/>
        </w:rPr>
      </w:pPr>
      <w:r w:rsidRPr="0099778F">
        <w:rPr>
          <w:rFonts w:ascii="Calibri" w:hAnsi="Calibri" w:cs="Calibri"/>
          <w:color w:val="000000" w:themeColor="text1"/>
          <w:sz w:val="24"/>
        </w:rPr>
        <w:t>What you need to do now (before the first class):</w:t>
      </w:r>
    </w:p>
    <w:p w14:paraId="386FE4D6" w14:textId="6983BBDE" w:rsidR="002F50F6" w:rsidRPr="0099778F" w:rsidRDefault="00A06F7A" w:rsidP="004B0AC1">
      <w:pPr>
        <w:pStyle w:val="ListParagraph"/>
        <w:numPr>
          <w:ilvl w:val="0"/>
          <w:numId w:val="11"/>
        </w:numPr>
        <w:ind w:left="1080" w:right="360"/>
        <w:rPr>
          <w:rFonts w:ascii="Calibri" w:hAnsi="Calibri" w:cs="Calibri"/>
          <w:color w:val="000000" w:themeColor="text1"/>
        </w:rPr>
      </w:pPr>
      <w:r w:rsidRPr="0099778F">
        <w:rPr>
          <w:rFonts w:ascii="Calibri" w:hAnsi="Calibri" w:cs="Calibri"/>
          <w:color w:val="000000" w:themeColor="text1"/>
        </w:rPr>
        <w:t>R</w:t>
      </w:r>
      <w:r w:rsidR="002F50F6" w:rsidRPr="0099778F">
        <w:rPr>
          <w:rFonts w:ascii="Calibri" w:hAnsi="Calibri" w:cs="Calibri"/>
          <w:color w:val="000000" w:themeColor="text1"/>
        </w:rPr>
        <w:t>ead this “About this Module” document</w:t>
      </w:r>
    </w:p>
    <w:p w14:paraId="622E6ECF" w14:textId="23055435" w:rsidR="002F50F6" w:rsidRPr="0099778F" w:rsidRDefault="00A06F7A" w:rsidP="004B0AC1">
      <w:pPr>
        <w:pStyle w:val="ListParagraph"/>
        <w:numPr>
          <w:ilvl w:val="0"/>
          <w:numId w:val="11"/>
        </w:numPr>
        <w:ind w:left="1080" w:right="360"/>
        <w:rPr>
          <w:rFonts w:ascii="Calibri" w:hAnsi="Calibri" w:cs="Calibri"/>
          <w:color w:val="000000" w:themeColor="text1"/>
        </w:rPr>
      </w:pPr>
      <w:r w:rsidRPr="0099778F">
        <w:rPr>
          <w:rFonts w:ascii="Calibri" w:hAnsi="Calibri" w:cs="Calibri"/>
          <w:color w:val="000000" w:themeColor="text1"/>
        </w:rPr>
        <w:t>G</w:t>
      </w:r>
      <w:r w:rsidR="002F50F6" w:rsidRPr="0099778F">
        <w:rPr>
          <w:rFonts w:ascii="Calibri" w:hAnsi="Calibri" w:cs="Calibri"/>
          <w:color w:val="000000" w:themeColor="text1"/>
        </w:rPr>
        <w:t>ather your thoughts about what you already know about the Black Death</w:t>
      </w:r>
      <w:r w:rsidR="000B183D" w:rsidRPr="0099778F">
        <w:rPr>
          <w:rFonts w:ascii="Calibri" w:hAnsi="Calibri" w:cs="Calibri"/>
          <w:color w:val="000000" w:themeColor="text1"/>
        </w:rPr>
        <w:t xml:space="preserve"> (submit </w:t>
      </w:r>
      <w:r w:rsidR="00FC1FA4">
        <w:rPr>
          <w:rFonts w:ascii="Calibri" w:hAnsi="Calibri" w:cs="Calibri"/>
          <w:color w:val="000000" w:themeColor="text1"/>
        </w:rPr>
        <w:t xml:space="preserve">your notes </w:t>
      </w:r>
      <w:r w:rsidR="000B183D" w:rsidRPr="0099778F">
        <w:rPr>
          <w:rFonts w:ascii="Calibri" w:hAnsi="Calibri" w:cs="Calibri"/>
          <w:color w:val="000000" w:themeColor="text1"/>
        </w:rPr>
        <w:t>to your Instructor before the first session)</w:t>
      </w:r>
    </w:p>
    <w:p w14:paraId="5F0BA666" w14:textId="77777777" w:rsidR="001569CA" w:rsidRPr="0099778F" w:rsidRDefault="001569CA" w:rsidP="004B0AC1">
      <w:pPr>
        <w:pStyle w:val="Style1"/>
        <w:rPr>
          <w:rFonts w:ascii="Calibri" w:hAnsi="Calibri" w:cs="Calibri"/>
          <w:b/>
          <w:bCs/>
          <w:sz w:val="24"/>
          <w:szCs w:val="24"/>
        </w:rPr>
      </w:pPr>
    </w:p>
    <w:p w14:paraId="5CFB8C8A" w14:textId="77777777" w:rsidR="001569CA" w:rsidRPr="0099778F" w:rsidRDefault="001569CA" w:rsidP="004B0AC1">
      <w:pPr>
        <w:pStyle w:val="Style1"/>
        <w:rPr>
          <w:rFonts w:ascii="Calibri" w:hAnsi="Calibri" w:cs="Calibri"/>
          <w:b/>
          <w:bCs/>
          <w:sz w:val="24"/>
          <w:szCs w:val="24"/>
        </w:rPr>
      </w:pPr>
      <w:r w:rsidRPr="0099778F">
        <w:rPr>
          <w:rFonts w:ascii="Calibri" w:hAnsi="Calibri" w:cs="Calibri"/>
          <w:b/>
          <w:bCs/>
          <w:sz w:val="24"/>
          <w:szCs w:val="24"/>
        </w:rPr>
        <w:t>Introduction</w:t>
      </w:r>
    </w:p>
    <w:p w14:paraId="782C5F17" w14:textId="77777777" w:rsidR="002143BE" w:rsidRPr="0099778F" w:rsidRDefault="002143BE" w:rsidP="001569CA">
      <w:pPr>
        <w:pStyle w:val="Style1"/>
        <w:rPr>
          <w:rFonts w:ascii="Calibri" w:hAnsi="Calibri" w:cs="Calibri"/>
          <w:b/>
          <w:bCs/>
          <w:sz w:val="24"/>
          <w:szCs w:val="24"/>
        </w:rPr>
      </w:pPr>
    </w:p>
    <w:p w14:paraId="56E79A17" w14:textId="7446E74B" w:rsidR="00873306" w:rsidRPr="0099778F" w:rsidRDefault="001569CA" w:rsidP="001569CA">
      <w:pPr>
        <w:pStyle w:val="Style1"/>
        <w:rPr>
          <w:rFonts w:ascii="Calibri" w:hAnsi="Calibri" w:cs="Calibri"/>
          <w:sz w:val="24"/>
          <w:szCs w:val="24"/>
        </w:rPr>
      </w:pPr>
      <w:r w:rsidRPr="0099778F">
        <w:rPr>
          <w:rFonts w:ascii="Calibri" w:hAnsi="Calibri" w:cs="Calibri"/>
          <w:sz w:val="24"/>
          <w:szCs w:val="24"/>
        </w:rPr>
        <w:t xml:space="preserve">This module </w:t>
      </w:r>
      <w:r w:rsidR="00873306" w:rsidRPr="0099778F">
        <w:rPr>
          <w:rFonts w:ascii="Calibri" w:hAnsi="Calibri" w:cs="Calibri"/>
          <w:sz w:val="24"/>
          <w:szCs w:val="24"/>
        </w:rPr>
        <w:t xml:space="preserve">introduces you to what is currently known about </w:t>
      </w:r>
      <w:r w:rsidR="00970482" w:rsidRPr="0099778F">
        <w:rPr>
          <w:rFonts w:ascii="Calibri" w:hAnsi="Calibri" w:cs="Calibri"/>
          <w:sz w:val="24"/>
          <w:szCs w:val="24"/>
        </w:rPr>
        <w:t xml:space="preserve">the late medieval plague pandemic that </w:t>
      </w:r>
      <w:r w:rsidR="001554DD" w:rsidRPr="0099778F">
        <w:rPr>
          <w:rFonts w:ascii="Calibri" w:hAnsi="Calibri" w:cs="Calibri"/>
          <w:sz w:val="24"/>
          <w:szCs w:val="24"/>
        </w:rPr>
        <w:t xml:space="preserve">struck </w:t>
      </w:r>
      <w:r w:rsidR="00970482" w:rsidRPr="0099778F">
        <w:rPr>
          <w:rFonts w:ascii="Calibri" w:hAnsi="Calibri" w:cs="Calibri"/>
          <w:sz w:val="24"/>
          <w:szCs w:val="24"/>
        </w:rPr>
        <w:t>much of Eurasia and North Africa in the</w:t>
      </w:r>
      <w:r w:rsidR="00A06F7A" w:rsidRPr="0099778F">
        <w:rPr>
          <w:rFonts w:ascii="Calibri" w:hAnsi="Calibri" w:cs="Calibri"/>
          <w:sz w:val="24"/>
          <w:szCs w:val="24"/>
        </w:rPr>
        <w:t xml:space="preserve"> 13th</w:t>
      </w:r>
      <w:r w:rsidR="00970482" w:rsidRPr="0099778F">
        <w:rPr>
          <w:rFonts w:ascii="Calibri" w:hAnsi="Calibri" w:cs="Calibri"/>
          <w:sz w:val="24"/>
          <w:szCs w:val="24"/>
        </w:rPr>
        <w:t xml:space="preserve"> and </w:t>
      </w:r>
      <w:r w:rsidR="00A06F7A" w:rsidRPr="0099778F">
        <w:rPr>
          <w:rFonts w:ascii="Calibri" w:hAnsi="Calibri" w:cs="Calibri"/>
          <w:sz w:val="24"/>
          <w:szCs w:val="24"/>
        </w:rPr>
        <w:t>14th</w:t>
      </w:r>
      <w:r w:rsidR="00970482" w:rsidRPr="0099778F">
        <w:rPr>
          <w:rFonts w:ascii="Calibri" w:hAnsi="Calibri" w:cs="Calibri"/>
          <w:sz w:val="24"/>
          <w:szCs w:val="24"/>
        </w:rPr>
        <w:t xml:space="preserve"> centuries. </w:t>
      </w:r>
      <w:r w:rsidR="007B65FB" w:rsidRPr="0099778F">
        <w:rPr>
          <w:rFonts w:ascii="Calibri" w:hAnsi="Calibri" w:cs="Calibri"/>
          <w:sz w:val="24"/>
          <w:szCs w:val="24"/>
        </w:rPr>
        <w:t>P</w:t>
      </w:r>
      <w:r w:rsidR="00F6676D" w:rsidRPr="0099778F">
        <w:rPr>
          <w:rFonts w:ascii="Calibri" w:hAnsi="Calibri" w:cs="Calibri"/>
          <w:sz w:val="24"/>
          <w:szCs w:val="24"/>
        </w:rPr>
        <w:t>lague, a</w:t>
      </w:r>
      <w:r w:rsidR="00970482" w:rsidRPr="0099778F">
        <w:rPr>
          <w:rFonts w:ascii="Calibri" w:hAnsi="Calibri" w:cs="Calibri"/>
          <w:sz w:val="24"/>
          <w:szCs w:val="24"/>
        </w:rPr>
        <w:t>n infectious disease, is caused by a single-celled bacterium</w:t>
      </w:r>
      <w:r w:rsidR="000A6DDA" w:rsidRPr="0099778F">
        <w:rPr>
          <w:rFonts w:ascii="Calibri" w:hAnsi="Calibri" w:cs="Calibri"/>
          <w:sz w:val="24"/>
          <w:szCs w:val="24"/>
        </w:rPr>
        <w:t xml:space="preserve">, </w:t>
      </w:r>
      <w:r w:rsidR="000A6DDA" w:rsidRPr="0099778F">
        <w:rPr>
          <w:rFonts w:ascii="Calibri" w:hAnsi="Calibri" w:cs="Calibri"/>
          <w:i/>
          <w:iCs/>
          <w:sz w:val="24"/>
          <w:szCs w:val="24"/>
        </w:rPr>
        <w:t>Yersinia pestis</w:t>
      </w:r>
      <w:r w:rsidR="00970482" w:rsidRPr="0099778F">
        <w:rPr>
          <w:rFonts w:ascii="Calibri" w:hAnsi="Calibri" w:cs="Calibri"/>
          <w:sz w:val="24"/>
          <w:szCs w:val="24"/>
        </w:rPr>
        <w:t xml:space="preserve">. </w:t>
      </w:r>
      <w:r w:rsidR="0045338C" w:rsidRPr="0099778F">
        <w:rPr>
          <w:rFonts w:ascii="Calibri" w:hAnsi="Calibri" w:cs="Calibri"/>
          <w:sz w:val="24"/>
          <w:szCs w:val="24"/>
        </w:rPr>
        <w:t>W</w:t>
      </w:r>
      <w:r w:rsidR="002612C4" w:rsidRPr="0099778F">
        <w:rPr>
          <w:rFonts w:ascii="Calibri" w:hAnsi="Calibri" w:cs="Calibri"/>
          <w:sz w:val="24"/>
          <w:szCs w:val="24"/>
        </w:rPr>
        <w:t>e know now that the late medieval pandemic was caused by strains of this organism that were not too far distant</w:t>
      </w:r>
      <w:r w:rsidR="008677EC" w:rsidRPr="0099778F">
        <w:rPr>
          <w:rFonts w:ascii="Calibri" w:hAnsi="Calibri" w:cs="Calibri"/>
          <w:sz w:val="24"/>
          <w:szCs w:val="24"/>
        </w:rPr>
        <w:t xml:space="preserve"> in their virulence</w:t>
      </w:r>
      <w:r w:rsidR="002612C4" w:rsidRPr="0099778F">
        <w:rPr>
          <w:rFonts w:ascii="Calibri" w:hAnsi="Calibri" w:cs="Calibri"/>
          <w:sz w:val="24"/>
          <w:szCs w:val="24"/>
        </w:rPr>
        <w:t xml:space="preserve"> from ones that still exist in the world today. This knowledge comes from a field called paleogenetics, which </w:t>
      </w:r>
      <w:r w:rsidR="0045338C" w:rsidRPr="0099778F">
        <w:rPr>
          <w:rFonts w:ascii="Calibri" w:hAnsi="Calibri" w:cs="Calibri"/>
          <w:sz w:val="24"/>
          <w:szCs w:val="24"/>
        </w:rPr>
        <w:t xml:space="preserve">in recent years </w:t>
      </w:r>
      <w:r w:rsidR="002612C4" w:rsidRPr="0099778F">
        <w:rPr>
          <w:rFonts w:ascii="Calibri" w:hAnsi="Calibri" w:cs="Calibri"/>
          <w:sz w:val="24"/>
          <w:szCs w:val="24"/>
        </w:rPr>
        <w:t xml:space="preserve">has radically transformed what we can know about the Black Death’s origins. </w:t>
      </w:r>
    </w:p>
    <w:p w14:paraId="5E673EB8" w14:textId="77777777" w:rsidR="00873306" w:rsidRPr="0099778F" w:rsidRDefault="00873306" w:rsidP="001569CA">
      <w:pPr>
        <w:pStyle w:val="Style1"/>
        <w:rPr>
          <w:rFonts w:ascii="Calibri" w:hAnsi="Calibri" w:cs="Calibri"/>
          <w:sz w:val="24"/>
          <w:szCs w:val="24"/>
        </w:rPr>
      </w:pPr>
    </w:p>
    <w:p w14:paraId="279169BC" w14:textId="71C16E29" w:rsidR="00970482" w:rsidRPr="0099778F" w:rsidRDefault="002612C4" w:rsidP="001569CA">
      <w:pPr>
        <w:pStyle w:val="Style1"/>
        <w:rPr>
          <w:rFonts w:ascii="Calibri" w:hAnsi="Calibri" w:cs="Calibri"/>
          <w:sz w:val="24"/>
          <w:szCs w:val="24"/>
        </w:rPr>
      </w:pPr>
      <w:r w:rsidRPr="0099778F">
        <w:rPr>
          <w:rFonts w:ascii="Calibri" w:hAnsi="Calibri" w:cs="Calibri"/>
          <w:sz w:val="24"/>
          <w:szCs w:val="24"/>
        </w:rPr>
        <w:t xml:space="preserve">However, </w:t>
      </w:r>
      <w:r w:rsidR="00873306" w:rsidRPr="0099778F">
        <w:rPr>
          <w:rFonts w:ascii="Calibri" w:hAnsi="Calibri" w:cs="Calibri"/>
          <w:sz w:val="24"/>
          <w:szCs w:val="24"/>
        </w:rPr>
        <w:t>there is a lot more to a pandemic than just identifying the pathogen, the microorganism that causes it. How did it spread? Through what mechanisms or vectors? How did people react? G</w:t>
      </w:r>
      <w:r w:rsidR="00970482" w:rsidRPr="0099778F">
        <w:rPr>
          <w:rFonts w:ascii="Calibri" w:hAnsi="Calibri" w:cs="Calibri"/>
          <w:sz w:val="24"/>
          <w:szCs w:val="24"/>
        </w:rPr>
        <w:t>iven that</w:t>
      </w:r>
      <w:r w:rsidR="000A4F26" w:rsidRPr="0099778F">
        <w:rPr>
          <w:rFonts w:ascii="Calibri" w:hAnsi="Calibri" w:cs="Calibri"/>
          <w:sz w:val="24"/>
          <w:szCs w:val="24"/>
        </w:rPr>
        <w:t xml:space="preserve"> people in the Middle Ages did not have a </w:t>
      </w:r>
      <w:r w:rsidR="00970482" w:rsidRPr="0099778F">
        <w:rPr>
          <w:rFonts w:ascii="Calibri" w:hAnsi="Calibri" w:cs="Calibri"/>
          <w:sz w:val="24"/>
          <w:szCs w:val="24"/>
        </w:rPr>
        <w:t xml:space="preserve">means of seeing or understanding the microbial world </w:t>
      </w:r>
      <w:r w:rsidR="001A348F" w:rsidRPr="0099778F">
        <w:rPr>
          <w:rFonts w:ascii="Calibri" w:hAnsi="Calibri" w:cs="Calibri"/>
          <w:sz w:val="24"/>
          <w:szCs w:val="24"/>
        </w:rPr>
        <w:t>(there were no microscopes then!)</w:t>
      </w:r>
      <w:r w:rsidR="00970482" w:rsidRPr="0099778F">
        <w:rPr>
          <w:rFonts w:ascii="Calibri" w:hAnsi="Calibri" w:cs="Calibri"/>
          <w:sz w:val="24"/>
          <w:szCs w:val="24"/>
        </w:rPr>
        <w:t xml:space="preserve">, the historian is faced with the challenge of reconstructing </w:t>
      </w:r>
      <w:r w:rsidR="00691F33" w:rsidRPr="0099778F">
        <w:rPr>
          <w:rFonts w:ascii="Calibri" w:hAnsi="Calibri" w:cs="Calibri"/>
          <w:sz w:val="24"/>
          <w:szCs w:val="24"/>
        </w:rPr>
        <w:t xml:space="preserve">a realm of existence </w:t>
      </w:r>
      <w:r w:rsidR="002F74C7" w:rsidRPr="0099778F">
        <w:rPr>
          <w:rFonts w:ascii="Calibri" w:hAnsi="Calibri" w:cs="Calibri"/>
          <w:sz w:val="24"/>
          <w:szCs w:val="24"/>
        </w:rPr>
        <w:t>that was literally invisible to</w:t>
      </w:r>
      <w:r w:rsidR="00E3469A" w:rsidRPr="0099778F">
        <w:rPr>
          <w:rFonts w:ascii="Calibri" w:hAnsi="Calibri" w:cs="Calibri"/>
          <w:sz w:val="24"/>
          <w:szCs w:val="24"/>
        </w:rPr>
        <w:t xml:space="preserve"> people living at the time</w:t>
      </w:r>
      <w:r w:rsidRPr="0099778F">
        <w:rPr>
          <w:rFonts w:ascii="Calibri" w:hAnsi="Calibri" w:cs="Calibri"/>
          <w:sz w:val="24"/>
          <w:szCs w:val="24"/>
        </w:rPr>
        <w:t>; only the end result of the pathogen</w:t>
      </w:r>
      <w:r w:rsidR="000A4F26" w:rsidRPr="0099778F">
        <w:rPr>
          <w:rFonts w:ascii="Calibri" w:hAnsi="Calibri" w:cs="Calibri"/>
          <w:sz w:val="24"/>
          <w:szCs w:val="24"/>
        </w:rPr>
        <w:t>—i</w:t>
      </w:r>
      <w:r w:rsidRPr="0099778F">
        <w:rPr>
          <w:rFonts w:ascii="Calibri" w:hAnsi="Calibri" w:cs="Calibri"/>
          <w:sz w:val="24"/>
          <w:szCs w:val="24"/>
        </w:rPr>
        <w:t>ts</w:t>
      </w:r>
      <w:r w:rsidR="00E3469A" w:rsidRPr="0099778F">
        <w:rPr>
          <w:rFonts w:ascii="Calibri" w:hAnsi="Calibri" w:cs="Calibri"/>
          <w:sz w:val="24"/>
          <w:szCs w:val="24"/>
        </w:rPr>
        <w:t xml:space="preserve"> </w:t>
      </w:r>
      <w:r w:rsidRPr="0099778F">
        <w:rPr>
          <w:rFonts w:ascii="Calibri" w:hAnsi="Calibri" w:cs="Calibri"/>
          <w:sz w:val="24"/>
          <w:szCs w:val="24"/>
        </w:rPr>
        <w:t xml:space="preserve">crushing </w:t>
      </w:r>
      <w:r w:rsidR="00E3469A" w:rsidRPr="0099778F">
        <w:rPr>
          <w:rFonts w:ascii="Calibri" w:hAnsi="Calibri" w:cs="Calibri"/>
          <w:sz w:val="24"/>
          <w:szCs w:val="24"/>
        </w:rPr>
        <w:t>mortality</w:t>
      </w:r>
      <w:r w:rsidR="000A4F26" w:rsidRPr="0099778F">
        <w:rPr>
          <w:rFonts w:ascii="Calibri" w:hAnsi="Calibri" w:cs="Calibri"/>
          <w:sz w:val="24"/>
          <w:szCs w:val="24"/>
        </w:rPr>
        <w:t>—w</w:t>
      </w:r>
      <w:r w:rsidR="00E3469A" w:rsidRPr="0099778F">
        <w:rPr>
          <w:rFonts w:ascii="Calibri" w:hAnsi="Calibri" w:cs="Calibri"/>
          <w:sz w:val="24"/>
          <w:szCs w:val="24"/>
        </w:rPr>
        <w:t>as visible</w:t>
      </w:r>
      <w:r w:rsidR="008677EC" w:rsidRPr="0099778F">
        <w:rPr>
          <w:rFonts w:ascii="Calibri" w:hAnsi="Calibri" w:cs="Calibri"/>
          <w:sz w:val="24"/>
          <w:szCs w:val="24"/>
        </w:rPr>
        <w:t xml:space="preserve"> to them</w:t>
      </w:r>
      <w:r w:rsidR="00E3469A" w:rsidRPr="0099778F">
        <w:rPr>
          <w:rFonts w:ascii="Calibri" w:hAnsi="Calibri" w:cs="Calibri"/>
          <w:sz w:val="24"/>
          <w:szCs w:val="24"/>
        </w:rPr>
        <w:t>. Thus, t</w:t>
      </w:r>
      <w:r w:rsidR="00D54C1D" w:rsidRPr="0099778F">
        <w:rPr>
          <w:rFonts w:ascii="Calibri" w:hAnsi="Calibri" w:cs="Calibri"/>
          <w:sz w:val="24"/>
          <w:szCs w:val="24"/>
        </w:rPr>
        <w:t xml:space="preserve">he historian must make </w:t>
      </w:r>
      <w:r w:rsidR="00970482" w:rsidRPr="0099778F">
        <w:rPr>
          <w:rFonts w:ascii="Calibri" w:hAnsi="Calibri" w:cs="Calibri"/>
          <w:sz w:val="24"/>
          <w:szCs w:val="24"/>
        </w:rPr>
        <w:t xml:space="preserve">sense of </w:t>
      </w:r>
      <w:r w:rsidR="00E3469A" w:rsidRPr="0099778F">
        <w:rPr>
          <w:rFonts w:ascii="Calibri" w:hAnsi="Calibri" w:cs="Calibri"/>
          <w:sz w:val="24"/>
          <w:szCs w:val="24"/>
        </w:rPr>
        <w:t xml:space="preserve">both the physical reality of the pandemic as modern </w:t>
      </w:r>
      <w:r w:rsidR="00924AE7" w:rsidRPr="0099778F">
        <w:rPr>
          <w:rFonts w:ascii="Calibri" w:hAnsi="Calibri" w:cs="Calibri"/>
          <w:sz w:val="24"/>
          <w:szCs w:val="24"/>
        </w:rPr>
        <w:t xml:space="preserve">science and historical investigations </w:t>
      </w:r>
      <w:r w:rsidR="00D544BF" w:rsidRPr="0099778F">
        <w:rPr>
          <w:rFonts w:ascii="Calibri" w:hAnsi="Calibri" w:cs="Calibri"/>
          <w:sz w:val="24"/>
          <w:szCs w:val="24"/>
        </w:rPr>
        <w:t xml:space="preserve">now </w:t>
      </w:r>
      <w:r w:rsidR="000A4F26" w:rsidRPr="0099778F">
        <w:rPr>
          <w:rFonts w:ascii="Calibri" w:hAnsi="Calibri" w:cs="Calibri"/>
          <w:sz w:val="24"/>
          <w:szCs w:val="24"/>
        </w:rPr>
        <w:t>e</w:t>
      </w:r>
      <w:r w:rsidR="00D544BF" w:rsidRPr="0099778F">
        <w:rPr>
          <w:rFonts w:ascii="Calibri" w:hAnsi="Calibri" w:cs="Calibri"/>
          <w:sz w:val="24"/>
          <w:szCs w:val="24"/>
        </w:rPr>
        <w:t xml:space="preserve">nable us to </w:t>
      </w:r>
      <w:r w:rsidR="00E3469A" w:rsidRPr="0099778F">
        <w:rPr>
          <w:rFonts w:ascii="Calibri" w:hAnsi="Calibri" w:cs="Calibri"/>
          <w:sz w:val="24"/>
          <w:szCs w:val="24"/>
        </w:rPr>
        <w:t xml:space="preserve">reconstruct it, </w:t>
      </w:r>
      <w:r w:rsidR="00E3469A" w:rsidRPr="0099778F">
        <w:rPr>
          <w:rFonts w:ascii="Calibri" w:hAnsi="Calibri" w:cs="Calibri"/>
          <w:i/>
          <w:iCs/>
          <w:sz w:val="24"/>
          <w:szCs w:val="24"/>
        </w:rPr>
        <w:t xml:space="preserve">and </w:t>
      </w:r>
      <w:r w:rsidR="00970482" w:rsidRPr="0099778F">
        <w:rPr>
          <w:rFonts w:ascii="Calibri" w:hAnsi="Calibri" w:cs="Calibri"/>
          <w:sz w:val="24"/>
          <w:szCs w:val="24"/>
        </w:rPr>
        <w:t xml:space="preserve">the terror and chaos of </w:t>
      </w:r>
      <w:r w:rsidR="00E3469A" w:rsidRPr="0099778F">
        <w:rPr>
          <w:rFonts w:ascii="Calibri" w:hAnsi="Calibri" w:cs="Calibri"/>
          <w:sz w:val="24"/>
          <w:szCs w:val="24"/>
        </w:rPr>
        <w:t>the</w:t>
      </w:r>
      <w:r w:rsidR="00970482" w:rsidRPr="0099778F">
        <w:rPr>
          <w:rFonts w:ascii="Calibri" w:hAnsi="Calibri" w:cs="Calibri"/>
          <w:sz w:val="24"/>
          <w:szCs w:val="24"/>
        </w:rPr>
        <w:t xml:space="preserve"> pandemic </w:t>
      </w:r>
      <w:r w:rsidR="002F74C7" w:rsidRPr="0099778F">
        <w:rPr>
          <w:rFonts w:ascii="Calibri" w:hAnsi="Calibri" w:cs="Calibri"/>
          <w:sz w:val="24"/>
          <w:szCs w:val="24"/>
        </w:rPr>
        <w:t xml:space="preserve">as the disease </w:t>
      </w:r>
      <w:r w:rsidR="00D54C1D" w:rsidRPr="0099778F">
        <w:rPr>
          <w:rFonts w:ascii="Calibri" w:hAnsi="Calibri" w:cs="Calibri"/>
          <w:sz w:val="24"/>
          <w:szCs w:val="24"/>
        </w:rPr>
        <w:t xml:space="preserve">was experienced by </w:t>
      </w:r>
      <w:r w:rsidR="002F74C7" w:rsidRPr="0099778F">
        <w:rPr>
          <w:rFonts w:ascii="Calibri" w:hAnsi="Calibri" w:cs="Calibri"/>
          <w:sz w:val="24"/>
          <w:szCs w:val="24"/>
        </w:rPr>
        <w:t>human populations</w:t>
      </w:r>
      <w:r w:rsidR="00924AE7" w:rsidRPr="0099778F">
        <w:rPr>
          <w:rFonts w:ascii="Calibri" w:hAnsi="Calibri" w:cs="Calibri"/>
          <w:sz w:val="24"/>
          <w:szCs w:val="24"/>
        </w:rPr>
        <w:t xml:space="preserve"> at the time</w:t>
      </w:r>
      <w:r w:rsidR="00970482" w:rsidRPr="0099778F">
        <w:rPr>
          <w:rFonts w:ascii="Calibri" w:hAnsi="Calibri" w:cs="Calibri"/>
          <w:sz w:val="24"/>
          <w:szCs w:val="24"/>
        </w:rPr>
        <w:t>.</w:t>
      </w:r>
      <w:r w:rsidR="00691F33" w:rsidRPr="0099778F">
        <w:rPr>
          <w:rFonts w:ascii="Calibri" w:hAnsi="Calibri" w:cs="Calibri"/>
          <w:sz w:val="24"/>
          <w:szCs w:val="24"/>
        </w:rPr>
        <w:t xml:space="preserve"> </w:t>
      </w:r>
    </w:p>
    <w:p w14:paraId="50968FBA" w14:textId="77777777" w:rsidR="00970482" w:rsidRPr="0099778F" w:rsidRDefault="00970482" w:rsidP="001569CA">
      <w:pPr>
        <w:pStyle w:val="Style1"/>
        <w:rPr>
          <w:rFonts w:ascii="Calibri" w:hAnsi="Calibri" w:cs="Calibri"/>
          <w:sz w:val="24"/>
          <w:szCs w:val="24"/>
        </w:rPr>
      </w:pPr>
    </w:p>
    <w:p w14:paraId="501B6489" w14:textId="3BCA8039" w:rsidR="00691F33" w:rsidRPr="0099778F" w:rsidRDefault="004A0201" w:rsidP="00691F33">
      <w:pPr>
        <w:pStyle w:val="Style1"/>
        <w:rPr>
          <w:rFonts w:ascii="Calibri" w:hAnsi="Calibri" w:cs="Calibri"/>
          <w:sz w:val="24"/>
          <w:szCs w:val="24"/>
        </w:rPr>
      </w:pPr>
      <w:r w:rsidRPr="0099778F">
        <w:rPr>
          <w:rFonts w:ascii="Calibri" w:hAnsi="Calibri" w:cs="Calibri"/>
          <w:sz w:val="24"/>
          <w:szCs w:val="24"/>
        </w:rPr>
        <w:t>Until recently, t</w:t>
      </w:r>
      <w:r w:rsidR="00691F33" w:rsidRPr="0099778F">
        <w:rPr>
          <w:rFonts w:ascii="Calibri" w:hAnsi="Calibri" w:cs="Calibri"/>
          <w:sz w:val="24"/>
          <w:szCs w:val="24"/>
        </w:rPr>
        <w:t xml:space="preserve">he story of the Black Death </w:t>
      </w:r>
      <w:r w:rsidR="002612C4" w:rsidRPr="0099778F">
        <w:rPr>
          <w:rFonts w:ascii="Calibri" w:hAnsi="Calibri" w:cs="Calibri"/>
          <w:sz w:val="24"/>
          <w:szCs w:val="24"/>
        </w:rPr>
        <w:t xml:space="preserve">was </w:t>
      </w:r>
      <w:r w:rsidR="00691F33" w:rsidRPr="0099778F">
        <w:rPr>
          <w:rFonts w:ascii="Calibri" w:hAnsi="Calibri" w:cs="Calibri"/>
          <w:sz w:val="24"/>
          <w:szCs w:val="24"/>
        </w:rPr>
        <w:t>told through European sources and events</w:t>
      </w:r>
      <w:r w:rsidRPr="0099778F">
        <w:rPr>
          <w:rFonts w:ascii="Calibri" w:hAnsi="Calibri" w:cs="Calibri"/>
          <w:sz w:val="24"/>
          <w:szCs w:val="24"/>
        </w:rPr>
        <w:t>. In this module, in contrast,</w:t>
      </w:r>
      <w:r w:rsidR="00691F33" w:rsidRPr="0099778F">
        <w:rPr>
          <w:rFonts w:ascii="Calibri" w:hAnsi="Calibri" w:cs="Calibri"/>
          <w:sz w:val="24"/>
          <w:szCs w:val="24"/>
        </w:rPr>
        <w:t xml:space="preserve"> w</w:t>
      </w:r>
      <w:r w:rsidR="00970482" w:rsidRPr="0099778F">
        <w:rPr>
          <w:rFonts w:ascii="Calibri" w:hAnsi="Calibri" w:cs="Calibri"/>
          <w:sz w:val="24"/>
          <w:szCs w:val="24"/>
        </w:rPr>
        <w:t xml:space="preserve">e will be </w:t>
      </w:r>
      <w:r w:rsidR="00691F33" w:rsidRPr="0099778F">
        <w:rPr>
          <w:rFonts w:ascii="Calibri" w:hAnsi="Calibri" w:cs="Calibri"/>
          <w:sz w:val="24"/>
          <w:szCs w:val="24"/>
        </w:rPr>
        <w:t>surveying the Afro-Eurasian pandemic</w:t>
      </w:r>
      <w:r w:rsidR="002612C4" w:rsidRPr="0099778F">
        <w:rPr>
          <w:rFonts w:ascii="Calibri" w:hAnsi="Calibri" w:cs="Calibri"/>
          <w:sz w:val="24"/>
          <w:szCs w:val="24"/>
        </w:rPr>
        <w:t xml:space="preserve"> in its entirety,</w:t>
      </w:r>
      <w:r w:rsidR="00691F33" w:rsidRPr="0099778F">
        <w:rPr>
          <w:rFonts w:ascii="Calibri" w:hAnsi="Calibri" w:cs="Calibri"/>
          <w:sz w:val="24"/>
          <w:szCs w:val="24"/>
        </w:rPr>
        <w:t xml:space="preserve"> through the eyes of </w:t>
      </w:r>
      <w:r w:rsidR="00970482" w:rsidRPr="0099778F">
        <w:rPr>
          <w:rFonts w:ascii="Calibri" w:hAnsi="Calibri" w:cs="Calibri"/>
          <w:sz w:val="24"/>
          <w:szCs w:val="24"/>
        </w:rPr>
        <w:t xml:space="preserve">the </w:t>
      </w:r>
      <w:r w:rsidR="000A4F26" w:rsidRPr="0099778F">
        <w:rPr>
          <w:rFonts w:ascii="Calibri" w:hAnsi="Calibri" w:cs="Calibri"/>
          <w:sz w:val="24"/>
          <w:szCs w:val="24"/>
        </w:rPr>
        <w:t>14th</w:t>
      </w:r>
      <w:r w:rsidR="00970482" w:rsidRPr="0099778F">
        <w:rPr>
          <w:rFonts w:ascii="Calibri" w:hAnsi="Calibri" w:cs="Calibri"/>
          <w:sz w:val="24"/>
          <w:szCs w:val="24"/>
        </w:rPr>
        <w:t>-century world traveler, Ibn Battuta</w:t>
      </w:r>
      <w:r w:rsidR="00986CD5" w:rsidRPr="0099778F">
        <w:rPr>
          <w:rFonts w:ascii="Calibri" w:hAnsi="Calibri" w:cs="Calibri"/>
          <w:sz w:val="24"/>
          <w:szCs w:val="24"/>
        </w:rPr>
        <w:t xml:space="preserve"> (</w:t>
      </w:r>
      <w:r w:rsidR="00690517" w:rsidRPr="0099778F">
        <w:rPr>
          <w:rFonts w:ascii="Calibri" w:hAnsi="Calibri" w:cs="Calibri"/>
          <w:sz w:val="24"/>
          <w:szCs w:val="24"/>
        </w:rPr>
        <w:t xml:space="preserve">b. 1304, </w:t>
      </w:r>
      <w:r w:rsidR="00986CD5" w:rsidRPr="0099778F">
        <w:rPr>
          <w:rFonts w:ascii="Calibri" w:hAnsi="Calibri" w:cs="Calibri"/>
          <w:sz w:val="24"/>
          <w:szCs w:val="24"/>
        </w:rPr>
        <w:t>d. 1368/</w:t>
      </w:r>
      <w:r w:rsidR="000A4F26" w:rsidRPr="0099778F">
        <w:rPr>
          <w:rFonts w:ascii="Calibri" w:hAnsi="Calibri" w:cs="Calibri"/>
          <w:sz w:val="24"/>
          <w:szCs w:val="24"/>
        </w:rPr>
        <w:t>13</w:t>
      </w:r>
      <w:r w:rsidR="00986CD5" w:rsidRPr="0099778F">
        <w:rPr>
          <w:rFonts w:ascii="Calibri" w:hAnsi="Calibri" w:cs="Calibri"/>
          <w:sz w:val="24"/>
          <w:szCs w:val="24"/>
        </w:rPr>
        <w:t>69)</w:t>
      </w:r>
      <w:r w:rsidR="00970482" w:rsidRPr="0099778F">
        <w:rPr>
          <w:rFonts w:ascii="Calibri" w:hAnsi="Calibri" w:cs="Calibri"/>
          <w:sz w:val="24"/>
          <w:szCs w:val="24"/>
        </w:rPr>
        <w:t>. In 1348</w:t>
      </w:r>
      <w:r w:rsidR="004D6F4A" w:rsidRPr="0099778F">
        <w:rPr>
          <w:rFonts w:ascii="Calibri" w:hAnsi="Calibri" w:cs="Calibri"/>
          <w:sz w:val="24"/>
          <w:szCs w:val="24"/>
        </w:rPr>
        <w:t>-13</w:t>
      </w:r>
      <w:r w:rsidR="00970482" w:rsidRPr="0099778F">
        <w:rPr>
          <w:rFonts w:ascii="Calibri" w:hAnsi="Calibri" w:cs="Calibri"/>
          <w:sz w:val="24"/>
          <w:szCs w:val="24"/>
        </w:rPr>
        <w:t xml:space="preserve">50, he was </w:t>
      </w:r>
      <w:r w:rsidR="001554DD" w:rsidRPr="0099778F">
        <w:rPr>
          <w:rFonts w:ascii="Calibri" w:hAnsi="Calibri" w:cs="Calibri"/>
          <w:sz w:val="24"/>
          <w:szCs w:val="24"/>
        </w:rPr>
        <w:t xml:space="preserve">returning to his home in Morocco </w:t>
      </w:r>
      <w:r w:rsidR="00970482" w:rsidRPr="0099778F">
        <w:rPr>
          <w:rFonts w:ascii="Calibri" w:hAnsi="Calibri" w:cs="Calibri"/>
          <w:sz w:val="24"/>
          <w:szCs w:val="24"/>
        </w:rPr>
        <w:t xml:space="preserve">from his </w:t>
      </w:r>
      <w:proofErr w:type="gramStart"/>
      <w:r w:rsidR="004D6F4A" w:rsidRPr="0099778F">
        <w:rPr>
          <w:rFonts w:ascii="Calibri" w:hAnsi="Calibri" w:cs="Calibri"/>
          <w:sz w:val="24"/>
          <w:szCs w:val="24"/>
        </w:rPr>
        <w:t xml:space="preserve">24 </w:t>
      </w:r>
      <w:r w:rsidR="00970482" w:rsidRPr="0099778F">
        <w:rPr>
          <w:rFonts w:ascii="Calibri" w:hAnsi="Calibri" w:cs="Calibri"/>
          <w:sz w:val="24"/>
          <w:szCs w:val="24"/>
        </w:rPr>
        <w:t>year</w:t>
      </w:r>
      <w:proofErr w:type="gramEnd"/>
      <w:r w:rsidR="00970482" w:rsidRPr="0099778F">
        <w:rPr>
          <w:rFonts w:ascii="Calibri" w:hAnsi="Calibri" w:cs="Calibri"/>
          <w:sz w:val="24"/>
          <w:szCs w:val="24"/>
        </w:rPr>
        <w:t xml:space="preserve"> sojourn in the Middle East and Asia. These are exactly the years when the Black Death—the Great Mortality or Great Plague, as it was called—struck the western Mongol world, Europe, and North Africa. </w:t>
      </w:r>
      <w:r w:rsidR="00DB7E4F" w:rsidRPr="0099778F">
        <w:rPr>
          <w:rFonts w:ascii="Calibri" w:hAnsi="Calibri" w:cs="Calibri"/>
          <w:sz w:val="24"/>
          <w:szCs w:val="24"/>
        </w:rPr>
        <w:t>The disease was also present in China</w:t>
      </w:r>
      <w:r w:rsidR="00691F33" w:rsidRPr="0099778F">
        <w:rPr>
          <w:rFonts w:ascii="Calibri" w:hAnsi="Calibri" w:cs="Calibri"/>
          <w:sz w:val="24"/>
          <w:szCs w:val="24"/>
        </w:rPr>
        <w:t>, and it is possible that Ibn Battuta heard of recent outbreaks there</w:t>
      </w:r>
      <w:r w:rsidR="00A00909" w:rsidRPr="0099778F">
        <w:rPr>
          <w:rFonts w:ascii="Calibri" w:hAnsi="Calibri" w:cs="Calibri"/>
          <w:sz w:val="24"/>
          <w:szCs w:val="24"/>
        </w:rPr>
        <w:t>, too</w:t>
      </w:r>
      <w:r w:rsidR="00DB7E4F" w:rsidRPr="0099778F">
        <w:rPr>
          <w:rFonts w:ascii="Calibri" w:hAnsi="Calibri" w:cs="Calibri"/>
          <w:sz w:val="24"/>
          <w:szCs w:val="24"/>
        </w:rPr>
        <w:t xml:space="preserve">. </w:t>
      </w:r>
    </w:p>
    <w:p w14:paraId="2897C9F6" w14:textId="77777777" w:rsidR="00691F33" w:rsidRPr="0099778F" w:rsidRDefault="00691F33" w:rsidP="00691F33">
      <w:pPr>
        <w:pStyle w:val="Style1"/>
        <w:rPr>
          <w:rFonts w:ascii="Calibri" w:hAnsi="Calibri" w:cs="Calibri"/>
          <w:sz w:val="24"/>
          <w:szCs w:val="24"/>
        </w:rPr>
      </w:pPr>
    </w:p>
    <w:p w14:paraId="47649741" w14:textId="18118E39" w:rsidR="004A0201" w:rsidRPr="0099778F" w:rsidRDefault="00970482" w:rsidP="00691F33">
      <w:pPr>
        <w:pStyle w:val="Style1"/>
        <w:rPr>
          <w:rFonts w:ascii="Calibri" w:hAnsi="Calibri" w:cs="Calibri"/>
          <w:sz w:val="24"/>
          <w:szCs w:val="24"/>
        </w:rPr>
      </w:pPr>
      <w:r w:rsidRPr="0099778F">
        <w:rPr>
          <w:rFonts w:ascii="Calibri" w:hAnsi="Calibri" w:cs="Calibri"/>
          <w:sz w:val="24"/>
          <w:szCs w:val="24"/>
        </w:rPr>
        <w:t xml:space="preserve">What Ibn Battuta could not have known, however, was that plague had </w:t>
      </w:r>
      <w:r w:rsidR="00CC35DB" w:rsidRPr="0099778F">
        <w:rPr>
          <w:rFonts w:ascii="Calibri" w:hAnsi="Calibri" w:cs="Calibri"/>
          <w:sz w:val="24"/>
          <w:szCs w:val="24"/>
        </w:rPr>
        <w:t xml:space="preserve">likely </w:t>
      </w:r>
      <w:r w:rsidRPr="0099778F">
        <w:rPr>
          <w:rFonts w:ascii="Calibri" w:hAnsi="Calibri" w:cs="Calibri"/>
          <w:sz w:val="24"/>
          <w:szCs w:val="24"/>
        </w:rPr>
        <w:t xml:space="preserve">already started its transcontinental spread more than a century earlier. </w:t>
      </w:r>
      <w:r w:rsidR="004D0565" w:rsidRPr="0099778F">
        <w:rPr>
          <w:rFonts w:ascii="Calibri" w:hAnsi="Calibri" w:cs="Calibri"/>
          <w:sz w:val="24"/>
          <w:szCs w:val="24"/>
        </w:rPr>
        <w:t xml:space="preserve">That is the story that scientific investigations, combined with a wider pool of documentary </w:t>
      </w:r>
      <w:r w:rsidR="008677EC" w:rsidRPr="0099778F">
        <w:rPr>
          <w:rFonts w:ascii="Calibri" w:hAnsi="Calibri" w:cs="Calibri"/>
          <w:sz w:val="24"/>
          <w:szCs w:val="24"/>
        </w:rPr>
        <w:t xml:space="preserve">and archaeological </w:t>
      </w:r>
      <w:r w:rsidR="004D0565" w:rsidRPr="0099778F">
        <w:rPr>
          <w:rFonts w:ascii="Calibri" w:hAnsi="Calibri" w:cs="Calibri"/>
          <w:sz w:val="24"/>
          <w:szCs w:val="24"/>
        </w:rPr>
        <w:t xml:space="preserve">sources, now </w:t>
      </w:r>
      <w:r w:rsidR="004D0565" w:rsidRPr="0099778F">
        <w:rPr>
          <w:rFonts w:ascii="Calibri" w:hAnsi="Calibri" w:cs="Calibri"/>
          <w:sz w:val="24"/>
          <w:szCs w:val="24"/>
        </w:rPr>
        <w:lastRenderedPageBreak/>
        <w:t>allows us to see. The late medieval dissemination of plague</w:t>
      </w:r>
      <w:r w:rsidR="002F74C7" w:rsidRPr="0099778F">
        <w:rPr>
          <w:rFonts w:ascii="Calibri" w:hAnsi="Calibri" w:cs="Calibri"/>
          <w:sz w:val="24"/>
          <w:szCs w:val="24"/>
        </w:rPr>
        <w:t xml:space="preserve"> </w:t>
      </w:r>
      <w:r w:rsidR="00CC35DB" w:rsidRPr="0099778F">
        <w:rPr>
          <w:rFonts w:ascii="Calibri" w:hAnsi="Calibri" w:cs="Calibri"/>
          <w:sz w:val="24"/>
          <w:szCs w:val="24"/>
        </w:rPr>
        <w:t xml:space="preserve">seems to have </w:t>
      </w:r>
      <w:r w:rsidR="002F74C7" w:rsidRPr="0099778F">
        <w:rPr>
          <w:rFonts w:ascii="Calibri" w:hAnsi="Calibri" w:cs="Calibri"/>
          <w:sz w:val="24"/>
          <w:szCs w:val="24"/>
        </w:rPr>
        <w:t>struck China in the early</w:t>
      </w:r>
      <w:r w:rsidR="004D6F4A" w:rsidRPr="0099778F">
        <w:rPr>
          <w:rFonts w:ascii="Calibri" w:hAnsi="Calibri" w:cs="Calibri"/>
          <w:sz w:val="24"/>
          <w:szCs w:val="24"/>
        </w:rPr>
        <w:t xml:space="preserve"> 13th</w:t>
      </w:r>
      <w:r w:rsidR="002F74C7" w:rsidRPr="0099778F">
        <w:rPr>
          <w:rFonts w:ascii="Calibri" w:hAnsi="Calibri" w:cs="Calibri"/>
          <w:sz w:val="24"/>
          <w:szCs w:val="24"/>
        </w:rPr>
        <w:t xml:space="preserve"> century. It </w:t>
      </w:r>
      <w:r w:rsidR="00CC35DB" w:rsidRPr="0099778F">
        <w:rPr>
          <w:rFonts w:ascii="Calibri" w:hAnsi="Calibri" w:cs="Calibri"/>
          <w:sz w:val="24"/>
          <w:szCs w:val="24"/>
        </w:rPr>
        <w:t xml:space="preserve">probably </w:t>
      </w:r>
      <w:r w:rsidR="002F74C7" w:rsidRPr="0099778F">
        <w:rPr>
          <w:rFonts w:ascii="Calibri" w:hAnsi="Calibri" w:cs="Calibri"/>
          <w:sz w:val="24"/>
          <w:szCs w:val="24"/>
        </w:rPr>
        <w:t xml:space="preserve">reached Baghdad in 1258. </w:t>
      </w:r>
      <w:r w:rsidR="004D6F4A" w:rsidRPr="0099778F">
        <w:rPr>
          <w:rFonts w:ascii="Calibri" w:hAnsi="Calibri" w:cs="Calibri"/>
          <w:sz w:val="24"/>
          <w:szCs w:val="24"/>
        </w:rPr>
        <w:t>N</w:t>
      </w:r>
      <w:r w:rsidR="00CC35DB" w:rsidRPr="0099778F">
        <w:rPr>
          <w:rFonts w:ascii="Calibri" w:hAnsi="Calibri" w:cs="Calibri"/>
          <w:sz w:val="24"/>
          <w:szCs w:val="24"/>
        </w:rPr>
        <w:t>ew evidence suggests it</w:t>
      </w:r>
      <w:r w:rsidR="002F74C7" w:rsidRPr="0099778F">
        <w:rPr>
          <w:rFonts w:ascii="Calibri" w:hAnsi="Calibri" w:cs="Calibri"/>
          <w:sz w:val="24"/>
          <w:szCs w:val="24"/>
        </w:rPr>
        <w:t xml:space="preserve"> had even reached western Europe around the time Ibn Battuta </w:t>
      </w:r>
      <w:r w:rsidR="004A0201" w:rsidRPr="0099778F">
        <w:rPr>
          <w:rFonts w:ascii="Calibri" w:hAnsi="Calibri" w:cs="Calibri"/>
          <w:sz w:val="24"/>
          <w:szCs w:val="24"/>
        </w:rPr>
        <w:t xml:space="preserve">was </w:t>
      </w:r>
      <w:r w:rsidR="002F74C7" w:rsidRPr="0099778F">
        <w:rPr>
          <w:rFonts w:ascii="Calibri" w:hAnsi="Calibri" w:cs="Calibri"/>
          <w:sz w:val="24"/>
          <w:szCs w:val="24"/>
        </w:rPr>
        <w:t>born</w:t>
      </w:r>
      <w:r w:rsidR="00D54C1D" w:rsidRPr="0099778F">
        <w:rPr>
          <w:rFonts w:ascii="Calibri" w:hAnsi="Calibri" w:cs="Calibri"/>
          <w:sz w:val="24"/>
          <w:szCs w:val="24"/>
        </w:rPr>
        <w:t xml:space="preserve"> in the early</w:t>
      </w:r>
      <w:r w:rsidR="004D6F4A" w:rsidRPr="0099778F">
        <w:rPr>
          <w:rFonts w:ascii="Calibri" w:hAnsi="Calibri" w:cs="Calibri"/>
          <w:sz w:val="24"/>
          <w:szCs w:val="24"/>
        </w:rPr>
        <w:t xml:space="preserve"> 14th</w:t>
      </w:r>
      <w:r w:rsidR="00D54C1D" w:rsidRPr="0099778F">
        <w:rPr>
          <w:rFonts w:ascii="Calibri" w:hAnsi="Calibri" w:cs="Calibri"/>
          <w:sz w:val="24"/>
          <w:szCs w:val="24"/>
        </w:rPr>
        <w:t xml:space="preserve"> century</w:t>
      </w:r>
      <w:r w:rsidR="002F74C7" w:rsidRPr="0099778F">
        <w:rPr>
          <w:rFonts w:ascii="Calibri" w:hAnsi="Calibri" w:cs="Calibri"/>
          <w:sz w:val="24"/>
          <w:szCs w:val="24"/>
        </w:rPr>
        <w:t xml:space="preserve">. </w:t>
      </w:r>
      <w:r w:rsidR="00DB7E4F" w:rsidRPr="0099778F">
        <w:rPr>
          <w:rFonts w:ascii="Calibri" w:hAnsi="Calibri" w:cs="Calibri"/>
          <w:sz w:val="24"/>
          <w:szCs w:val="24"/>
        </w:rPr>
        <w:t xml:space="preserve">What </w:t>
      </w:r>
      <w:r w:rsidR="002F74C7" w:rsidRPr="0099778F">
        <w:rPr>
          <w:rFonts w:ascii="Calibri" w:hAnsi="Calibri" w:cs="Calibri"/>
          <w:sz w:val="24"/>
          <w:szCs w:val="24"/>
        </w:rPr>
        <w:t>Ibn Battuta</w:t>
      </w:r>
      <w:r w:rsidR="00DB7E4F" w:rsidRPr="0099778F">
        <w:rPr>
          <w:rFonts w:ascii="Calibri" w:hAnsi="Calibri" w:cs="Calibri"/>
          <w:sz w:val="24"/>
          <w:szCs w:val="24"/>
        </w:rPr>
        <w:t xml:space="preserve"> was seeing and hearing </w:t>
      </w:r>
      <w:r w:rsidR="004D6F4A" w:rsidRPr="0099778F">
        <w:rPr>
          <w:rFonts w:ascii="Calibri" w:hAnsi="Calibri" w:cs="Calibri"/>
          <w:sz w:val="24"/>
          <w:szCs w:val="24"/>
        </w:rPr>
        <w:t>about</w:t>
      </w:r>
      <w:r w:rsidR="00DB7E4F" w:rsidRPr="0099778F">
        <w:rPr>
          <w:rFonts w:ascii="Calibri" w:hAnsi="Calibri" w:cs="Calibri"/>
          <w:sz w:val="24"/>
          <w:szCs w:val="24"/>
        </w:rPr>
        <w:t xml:space="preserve"> in 1348</w:t>
      </w:r>
      <w:r w:rsidR="004D6F4A" w:rsidRPr="0099778F">
        <w:rPr>
          <w:rFonts w:ascii="Calibri" w:hAnsi="Calibri" w:cs="Calibri"/>
          <w:sz w:val="24"/>
          <w:szCs w:val="24"/>
        </w:rPr>
        <w:t>-13</w:t>
      </w:r>
      <w:r w:rsidR="00DB7E4F" w:rsidRPr="0099778F">
        <w:rPr>
          <w:rFonts w:ascii="Calibri" w:hAnsi="Calibri" w:cs="Calibri"/>
          <w:sz w:val="24"/>
          <w:szCs w:val="24"/>
        </w:rPr>
        <w:t>50 w</w:t>
      </w:r>
      <w:r w:rsidR="00CC35DB" w:rsidRPr="0099778F">
        <w:rPr>
          <w:rFonts w:ascii="Calibri" w:hAnsi="Calibri" w:cs="Calibri"/>
          <w:sz w:val="24"/>
          <w:szCs w:val="24"/>
        </w:rPr>
        <w:t>ou</w:t>
      </w:r>
      <w:r w:rsidR="00924AE7" w:rsidRPr="0099778F">
        <w:rPr>
          <w:rFonts w:ascii="Calibri" w:hAnsi="Calibri" w:cs="Calibri"/>
          <w:sz w:val="24"/>
          <w:szCs w:val="24"/>
        </w:rPr>
        <w:t>l</w:t>
      </w:r>
      <w:r w:rsidR="00CC35DB" w:rsidRPr="0099778F">
        <w:rPr>
          <w:rFonts w:ascii="Calibri" w:hAnsi="Calibri" w:cs="Calibri"/>
          <w:sz w:val="24"/>
          <w:szCs w:val="24"/>
        </w:rPr>
        <w:t>d have been</w:t>
      </w:r>
      <w:r w:rsidR="00DB7E4F" w:rsidRPr="0099778F">
        <w:rPr>
          <w:rFonts w:ascii="Calibri" w:hAnsi="Calibri" w:cs="Calibri"/>
          <w:sz w:val="24"/>
          <w:szCs w:val="24"/>
        </w:rPr>
        <w:t xml:space="preserve"> new eruptions of a disease that had already embedded itself into rodent populations across two continents. </w:t>
      </w:r>
      <w:r w:rsidR="00690517" w:rsidRPr="0099778F">
        <w:rPr>
          <w:rFonts w:ascii="Calibri" w:hAnsi="Calibri" w:cs="Calibri"/>
          <w:sz w:val="24"/>
          <w:szCs w:val="24"/>
        </w:rPr>
        <w:t xml:space="preserve">How did it do that? </w:t>
      </w:r>
      <w:r w:rsidR="004D6F4A" w:rsidRPr="0099778F">
        <w:rPr>
          <w:rFonts w:ascii="Calibri" w:hAnsi="Calibri" w:cs="Calibri"/>
          <w:sz w:val="24"/>
          <w:szCs w:val="24"/>
        </w:rPr>
        <w:t>W</w:t>
      </w:r>
      <w:r w:rsidR="00690517" w:rsidRPr="0099778F">
        <w:rPr>
          <w:rFonts w:ascii="Calibri" w:hAnsi="Calibri" w:cs="Calibri"/>
          <w:sz w:val="24"/>
          <w:szCs w:val="24"/>
        </w:rPr>
        <w:t>hy was</w:t>
      </w:r>
      <w:r w:rsidR="00D75C8E" w:rsidRPr="0099778F">
        <w:rPr>
          <w:rFonts w:ascii="Calibri" w:hAnsi="Calibri" w:cs="Calibri"/>
          <w:sz w:val="24"/>
          <w:szCs w:val="24"/>
        </w:rPr>
        <w:t xml:space="preserve"> the disease able to persist in these regions for the next 4</w:t>
      </w:r>
      <w:r w:rsidR="00B140DD" w:rsidRPr="0099778F">
        <w:rPr>
          <w:rFonts w:ascii="Calibri" w:hAnsi="Calibri" w:cs="Calibri"/>
          <w:sz w:val="24"/>
          <w:szCs w:val="24"/>
        </w:rPr>
        <w:t>00</w:t>
      </w:r>
      <w:r w:rsidR="004D6F4A" w:rsidRPr="0099778F">
        <w:rPr>
          <w:rFonts w:ascii="Calibri" w:hAnsi="Calibri" w:cs="Calibri"/>
          <w:sz w:val="24"/>
          <w:szCs w:val="24"/>
        </w:rPr>
        <w:t>-</w:t>
      </w:r>
      <w:r w:rsidR="00D75C8E" w:rsidRPr="0099778F">
        <w:rPr>
          <w:rFonts w:ascii="Calibri" w:hAnsi="Calibri" w:cs="Calibri"/>
          <w:sz w:val="24"/>
          <w:szCs w:val="24"/>
        </w:rPr>
        <w:t>500 years?</w:t>
      </w:r>
    </w:p>
    <w:p w14:paraId="44C5B9BF" w14:textId="77777777" w:rsidR="004A0201" w:rsidRPr="0099778F" w:rsidRDefault="004A0201" w:rsidP="00691F33">
      <w:pPr>
        <w:pStyle w:val="Style1"/>
        <w:rPr>
          <w:rFonts w:ascii="Calibri" w:hAnsi="Calibri" w:cs="Calibri"/>
          <w:sz w:val="24"/>
          <w:szCs w:val="24"/>
        </w:rPr>
      </w:pPr>
    </w:p>
    <w:p w14:paraId="0593D2A8" w14:textId="1BA55C1F" w:rsidR="00CC35DB" w:rsidRPr="0099778F" w:rsidRDefault="004D6F4A" w:rsidP="004A0201">
      <w:pPr>
        <w:pStyle w:val="Style1"/>
        <w:rPr>
          <w:rFonts w:ascii="Calibri" w:hAnsi="Calibri" w:cs="Calibri"/>
          <w:sz w:val="24"/>
          <w:szCs w:val="24"/>
        </w:rPr>
      </w:pPr>
      <w:r w:rsidRPr="0099778F">
        <w:rPr>
          <w:rFonts w:ascii="Calibri" w:hAnsi="Calibri" w:cs="Calibri"/>
          <w:sz w:val="24"/>
          <w:szCs w:val="24"/>
        </w:rPr>
        <w:t>New investigative analyses still in formation ha</w:t>
      </w:r>
      <w:r w:rsidR="00DC3501">
        <w:rPr>
          <w:rFonts w:ascii="Calibri" w:hAnsi="Calibri" w:cs="Calibri"/>
          <w:sz w:val="24"/>
          <w:szCs w:val="24"/>
        </w:rPr>
        <w:t xml:space="preserve">ve </w:t>
      </w:r>
      <w:r w:rsidRPr="0099778F">
        <w:rPr>
          <w:rFonts w:ascii="Calibri" w:hAnsi="Calibri" w:cs="Calibri"/>
          <w:sz w:val="24"/>
          <w:szCs w:val="24"/>
        </w:rPr>
        <w:t>made possible a</w:t>
      </w:r>
      <w:r w:rsidR="004079BC" w:rsidRPr="0099778F">
        <w:rPr>
          <w:rFonts w:ascii="Calibri" w:hAnsi="Calibri" w:cs="Calibri"/>
          <w:sz w:val="24"/>
          <w:szCs w:val="24"/>
        </w:rPr>
        <w:t xml:space="preserve"> fuller understanding of the geographical breadth of the pandemic</w:t>
      </w:r>
      <w:r w:rsidRPr="0099778F">
        <w:rPr>
          <w:rFonts w:ascii="Calibri" w:hAnsi="Calibri" w:cs="Calibri"/>
          <w:sz w:val="24"/>
          <w:szCs w:val="24"/>
        </w:rPr>
        <w:t xml:space="preserve"> </w:t>
      </w:r>
      <w:r w:rsidR="004079BC" w:rsidRPr="0099778F">
        <w:rPr>
          <w:rFonts w:ascii="Calibri" w:hAnsi="Calibri" w:cs="Calibri"/>
          <w:sz w:val="24"/>
          <w:szCs w:val="24"/>
        </w:rPr>
        <w:t xml:space="preserve">and its deeper chronological roots, </w:t>
      </w:r>
      <w:r w:rsidR="00CC35DB" w:rsidRPr="0099778F">
        <w:rPr>
          <w:rFonts w:ascii="Calibri" w:hAnsi="Calibri" w:cs="Calibri"/>
          <w:sz w:val="24"/>
          <w:szCs w:val="24"/>
        </w:rPr>
        <w:t>with on-going debates within and between investigative fields. But having some understanding of this greatest of pandemics, even if some of the conclusions are tentative, is vital</w:t>
      </w:r>
      <w:r w:rsidR="00F448C9" w:rsidRPr="0099778F">
        <w:rPr>
          <w:rFonts w:ascii="Calibri" w:hAnsi="Calibri" w:cs="Calibri"/>
          <w:sz w:val="24"/>
          <w:szCs w:val="24"/>
        </w:rPr>
        <w:t xml:space="preserve"> b</w:t>
      </w:r>
      <w:r w:rsidR="00CC35DB" w:rsidRPr="0099778F">
        <w:rPr>
          <w:rFonts w:ascii="Calibri" w:hAnsi="Calibri" w:cs="Calibri"/>
          <w:sz w:val="24"/>
          <w:szCs w:val="24"/>
        </w:rPr>
        <w:t>ecause we still live in a world of pandemics</w:t>
      </w:r>
      <w:r w:rsidR="00DE42F0" w:rsidRPr="0099778F">
        <w:rPr>
          <w:rFonts w:ascii="Calibri" w:hAnsi="Calibri" w:cs="Calibri"/>
          <w:sz w:val="24"/>
          <w:szCs w:val="24"/>
        </w:rPr>
        <w:t>.</w:t>
      </w:r>
    </w:p>
    <w:p w14:paraId="49E8DBA1" w14:textId="77777777" w:rsidR="00CC35DB" w:rsidRPr="0099778F" w:rsidRDefault="00CC35DB" w:rsidP="004A0201">
      <w:pPr>
        <w:pStyle w:val="Style1"/>
        <w:rPr>
          <w:rFonts w:ascii="Calibri" w:hAnsi="Calibri" w:cs="Calibri"/>
          <w:sz w:val="24"/>
          <w:szCs w:val="24"/>
        </w:rPr>
      </w:pPr>
    </w:p>
    <w:p w14:paraId="1664CA7A" w14:textId="5FD90ED9" w:rsidR="004079BC" w:rsidRPr="0099778F" w:rsidRDefault="0004264D" w:rsidP="004A0201">
      <w:pPr>
        <w:pStyle w:val="Style1"/>
        <w:rPr>
          <w:rFonts w:ascii="Calibri" w:hAnsi="Calibri" w:cs="Calibri"/>
          <w:sz w:val="24"/>
          <w:szCs w:val="24"/>
        </w:rPr>
      </w:pPr>
      <w:r w:rsidRPr="0099778F">
        <w:rPr>
          <w:rFonts w:ascii="Calibri" w:hAnsi="Calibri" w:cs="Calibri"/>
          <w:sz w:val="24"/>
          <w:szCs w:val="24"/>
        </w:rPr>
        <w:t xml:space="preserve">To approach a </w:t>
      </w:r>
      <w:r w:rsidR="004079BC" w:rsidRPr="0099778F">
        <w:rPr>
          <w:rFonts w:ascii="Calibri" w:hAnsi="Calibri" w:cs="Calibri"/>
          <w:sz w:val="24"/>
          <w:szCs w:val="24"/>
        </w:rPr>
        <w:t xml:space="preserve">phenomenon </w:t>
      </w:r>
      <w:r w:rsidR="007A704F" w:rsidRPr="0099778F">
        <w:rPr>
          <w:rFonts w:ascii="Calibri" w:hAnsi="Calibri" w:cs="Calibri"/>
          <w:sz w:val="24"/>
          <w:szCs w:val="24"/>
        </w:rPr>
        <w:t>as</w:t>
      </w:r>
      <w:r w:rsidR="004079BC" w:rsidRPr="0099778F">
        <w:rPr>
          <w:rFonts w:ascii="Calibri" w:hAnsi="Calibri" w:cs="Calibri"/>
          <w:sz w:val="24"/>
          <w:szCs w:val="24"/>
        </w:rPr>
        <w:t xml:space="preserve"> large as a pandemi</w:t>
      </w:r>
      <w:r w:rsidRPr="0099778F">
        <w:rPr>
          <w:rFonts w:ascii="Calibri" w:hAnsi="Calibri" w:cs="Calibri"/>
          <w:sz w:val="24"/>
          <w:szCs w:val="24"/>
        </w:rPr>
        <w:t>c covering two continents, we will look at four episodes</w:t>
      </w:r>
      <w:r w:rsidR="004D0565" w:rsidRPr="0099778F">
        <w:rPr>
          <w:rFonts w:ascii="Calibri" w:hAnsi="Calibri" w:cs="Calibri"/>
          <w:sz w:val="24"/>
          <w:szCs w:val="24"/>
        </w:rPr>
        <w:t>, seen through several investigative methods</w:t>
      </w:r>
      <w:r w:rsidRPr="0099778F">
        <w:rPr>
          <w:rFonts w:ascii="Calibri" w:hAnsi="Calibri" w:cs="Calibri"/>
          <w:sz w:val="24"/>
          <w:szCs w:val="24"/>
        </w:rPr>
        <w:t xml:space="preserve">. </w:t>
      </w:r>
      <w:r w:rsidR="00212EB3" w:rsidRPr="0099778F">
        <w:rPr>
          <w:rFonts w:ascii="Calibri" w:hAnsi="Calibri" w:cs="Calibri"/>
          <w:sz w:val="24"/>
          <w:szCs w:val="24"/>
        </w:rPr>
        <w:t xml:space="preserve">These allow us both to reconstruct </w:t>
      </w:r>
      <w:r w:rsidR="00DB7E4F" w:rsidRPr="0099778F">
        <w:rPr>
          <w:rFonts w:ascii="Calibri" w:hAnsi="Calibri" w:cs="Calibri"/>
          <w:sz w:val="24"/>
          <w:szCs w:val="24"/>
        </w:rPr>
        <w:t xml:space="preserve">elements </w:t>
      </w:r>
      <w:r w:rsidR="00212EB3" w:rsidRPr="0099778F">
        <w:rPr>
          <w:rFonts w:ascii="Calibri" w:hAnsi="Calibri" w:cs="Calibri"/>
          <w:sz w:val="24"/>
          <w:szCs w:val="24"/>
        </w:rPr>
        <w:t xml:space="preserve">of the experience of plague in Ibn Battuta’s world and that of his contemporaries, and </w:t>
      </w:r>
      <w:r w:rsidR="00B8564A" w:rsidRPr="0099778F">
        <w:rPr>
          <w:rFonts w:ascii="Calibri" w:hAnsi="Calibri" w:cs="Calibri"/>
          <w:sz w:val="24"/>
          <w:szCs w:val="24"/>
        </w:rPr>
        <w:t xml:space="preserve">to learn something of the new methods being used </w:t>
      </w:r>
      <w:r w:rsidR="00B140DD" w:rsidRPr="0099778F">
        <w:rPr>
          <w:rFonts w:ascii="Calibri" w:hAnsi="Calibri" w:cs="Calibri"/>
          <w:sz w:val="24"/>
          <w:szCs w:val="24"/>
        </w:rPr>
        <w:t xml:space="preserve">today </w:t>
      </w:r>
      <w:r w:rsidR="00B8564A" w:rsidRPr="0099778F">
        <w:rPr>
          <w:rFonts w:ascii="Calibri" w:hAnsi="Calibri" w:cs="Calibri"/>
          <w:sz w:val="24"/>
          <w:szCs w:val="24"/>
        </w:rPr>
        <w:t xml:space="preserve">to </w:t>
      </w:r>
      <w:r w:rsidR="000A6DDA" w:rsidRPr="0099778F">
        <w:rPr>
          <w:rFonts w:ascii="Calibri" w:hAnsi="Calibri" w:cs="Calibri"/>
          <w:sz w:val="24"/>
          <w:szCs w:val="24"/>
        </w:rPr>
        <w:t xml:space="preserve">assemble </w:t>
      </w:r>
      <w:r w:rsidR="00B8564A" w:rsidRPr="0099778F">
        <w:rPr>
          <w:rFonts w:ascii="Calibri" w:hAnsi="Calibri" w:cs="Calibri"/>
          <w:sz w:val="24"/>
          <w:szCs w:val="24"/>
        </w:rPr>
        <w:t>the material</w:t>
      </w:r>
      <w:r w:rsidR="002F74C7" w:rsidRPr="0099778F">
        <w:rPr>
          <w:rFonts w:ascii="Calibri" w:hAnsi="Calibri" w:cs="Calibri"/>
          <w:sz w:val="24"/>
          <w:szCs w:val="24"/>
        </w:rPr>
        <w:t xml:space="preserve"> </w:t>
      </w:r>
      <w:r w:rsidR="00B8564A" w:rsidRPr="0099778F">
        <w:rPr>
          <w:rFonts w:ascii="Calibri" w:hAnsi="Calibri" w:cs="Calibri"/>
          <w:sz w:val="24"/>
          <w:szCs w:val="24"/>
        </w:rPr>
        <w:t>history of the past</w:t>
      </w:r>
      <w:r w:rsidR="00691F33" w:rsidRPr="0099778F">
        <w:rPr>
          <w:rFonts w:ascii="Calibri" w:hAnsi="Calibri" w:cs="Calibri"/>
          <w:sz w:val="24"/>
          <w:szCs w:val="24"/>
        </w:rPr>
        <w:t xml:space="preserve">, right down to its microbial foundations. </w:t>
      </w:r>
      <w:r w:rsidR="00CC35DB" w:rsidRPr="0099778F">
        <w:rPr>
          <w:rFonts w:ascii="Calibri" w:hAnsi="Calibri" w:cs="Calibri"/>
          <w:sz w:val="24"/>
          <w:szCs w:val="24"/>
        </w:rPr>
        <w:t>That expanded sense of the pandemic—both its geographic extent and its timeframe—prompts us to revisit certain key aspects of our narratives about the causes of the pandemic itself and human responses to it.</w:t>
      </w:r>
    </w:p>
    <w:p w14:paraId="6B31CA92" w14:textId="77777777" w:rsidR="00B8564A" w:rsidRPr="0099778F" w:rsidRDefault="00B8564A" w:rsidP="001569CA">
      <w:pPr>
        <w:pStyle w:val="Style1"/>
        <w:rPr>
          <w:rFonts w:ascii="Calibri" w:hAnsi="Calibri" w:cs="Calibri"/>
          <w:sz w:val="24"/>
          <w:szCs w:val="24"/>
        </w:rPr>
      </w:pPr>
    </w:p>
    <w:p w14:paraId="45C07A83" w14:textId="3DE8E219" w:rsidR="00B8564A" w:rsidRPr="0099778F" w:rsidRDefault="004A0201" w:rsidP="001569CA">
      <w:pPr>
        <w:pStyle w:val="Style1"/>
        <w:rPr>
          <w:rFonts w:ascii="Calibri" w:hAnsi="Calibri" w:cs="Calibri"/>
          <w:sz w:val="24"/>
          <w:szCs w:val="24"/>
        </w:rPr>
      </w:pPr>
      <w:r w:rsidRPr="0099778F">
        <w:rPr>
          <w:rFonts w:ascii="Calibri" w:hAnsi="Calibri" w:cs="Calibri"/>
          <w:sz w:val="24"/>
          <w:szCs w:val="24"/>
        </w:rPr>
        <w:t xml:space="preserve">The </w:t>
      </w:r>
      <w:r w:rsidR="00297607" w:rsidRPr="0099778F">
        <w:rPr>
          <w:rFonts w:ascii="Calibri" w:hAnsi="Calibri" w:cs="Calibri"/>
          <w:sz w:val="24"/>
          <w:szCs w:val="24"/>
        </w:rPr>
        <w:t xml:space="preserve">episodes and </w:t>
      </w:r>
      <w:r w:rsidRPr="0099778F">
        <w:rPr>
          <w:rFonts w:ascii="Calibri" w:hAnsi="Calibri" w:cs="Calibri"/>
          <w:sz w:val="24"/>
          <w:szCs w:val="24"/>
        </w:rPr>
        <w:t>places we’ll be looking at help us</w:t>
      </w:r>
      <w:r w:rsidR="00C647B3" w:rsidRPr="0099778F">
        <w:rPr>
          <w:rFonts w:ascii="Calibri" w:hAnsi="Calibri" w:cs="Calibri"/>
          <w:sz w:val="24"/>
          <w:szCs w:val="24"/>
        </w:rPr>
        <w:t xml:space="preserve"> create a “global” frame of analysis,</w:t>
      </w:r>
      <w:r w:rsidRPr="0099778F">
        <w:rPr>
          <w:rFonts w:ascii="Calibri" w:hAnsi="Calibri" w:cs="Calibri"/>
          <w:sz w:val="24"/>
          <w:szCs w:val="24"/>
        </w:rPr>
        <w:t xml:space="preserve"> put</w:t>
      </w:r>
      <w:r w:rsidR="00C647B3" w:rsidRPr="0099778F">
        <w:rPr>
          <w:rFonts w:ascii="Calibri" w:hAnsi="Calibri" w:cs="Calibri"/>
          <w:sz w:val="24"/>
          <w:szCs w:val="24"/>
        </w:rPr>
        <w:t>ting</w:t>
      </w:r>
      <w:r w:rsidRPr="0099778F">
        <w:rPr>
          <w:rFonts w:ascii="Calibri" w:hAnsi="Calibri" w:cs="Calibri"/>
          <w:sz w:val="24"/>
          <w:szCs w:val="24"/>
        </w:rPr>
        <w:t xml:space="preserve"> the </w:t>
      </w:r>
      <w:r w:rsidRPr="0099778F">
        <w:rPr>
          <w:rFonts w:ascii="Calibri" w:hAnsi="Calibri" w:cs="Calibri"/>
          <w:i/>
          <w:iCs/>
          <w:sz w:val="24"/>
          <w:szCs w:val="24"/>
        </w:rPr>
        <w:t>pan</w:t>
      </w:r>
      <w:r w:rsidRPr="0099778F">
        <w:rPr>
          <w:rFonts w:ascii="Calibri" w:hAnsi="Calibri" w:cs="Calibri"/>
          <w:sz w:val="24"/>
          <w:szCs w:val="24"/>
        </w:rPr>
        <w:t>- in “pandemic</w:t>
      </w:r>
      <w:r w:rsidR="00C647B3" w:rsidRPr="0099778F">
        <w:rPr>
          <w:rFonts w:ascii="Calibri" w:hAnsi="Calibri" w:cs="Calibri"/>
          <w:sz w:val="24"/>
          <w:szCs w:val="24"/>
        </w:rPr>
        <w:t>.</w:t>
      </w:r>
      <w:r w:rsidRPr="0099778F">
        <w:rPr>
          <w:rFonts w:ascii="Calibri" w:hAnsi="Calibri" w:cs="Calibri"/>
          <w:sz w:val="24"/>
          <w:szCs w:val="24"/>
        </w:rPr>
        <w:t xml:space="preserve">” </w:t>
      </w:r>
      <w:r w:rsidR="00C647B3" w:rsidRPr="0099778F">
        <w:rPr>
          <w:rFonts w:ascii="Calibri" w:hAnsi="Calibri" w:cs="Calibri"/>
          <w:sz w:val="24"/>
          <w:szCs w:val="24"/>
        </w:rPr>
        <w:t xml:space="preserve">They also allow us to consider how different methods and approaches contribute to our knowledge. </w:t>
      </w:r>
      <w:r w:rsidR="002F2D1F" w:rsidRPr="0099778F">
        <w:rPr>
          <w:rFonts w:ascii="Calibri" w:hAnsi="Calibri" w:cs="Calibri"/>
          <w:sz w:val="24"/>
          <w:szCs w:val="24"/>
        </w:rPr>
        <w:t>They</w:t>
      </w:r>
      <w:r w:rsidR="002F50F6" w:rsidRPr="0099778F">
        <w:rPr>
          <w:rFonts w:ascii="Calibri" w:hAnsi="Calibri" w:cs="Calibri"/>
          <w:sz w:val="24"/>
          <w:szCs w:val="24"/>
        </w:rPr>
        <w:t xml:space="preserve"> </w:t>
      </w:r>
      <w:r w:rsidRPr="0099778F">
        <w:rPr>
          <w:rFonts w:ascii="Calibri" w:hAnsi="Calibri" w:cs="Calibri"/>
          <w:sz w:val="24"/>
          <w:szCs w:val="24"/>
        </w:rPr>
        <w:t>are</w:t>
      </w:r>
      <w:r w:rsidR="002F50F6" w:rsidRPr="0099778F">
        <w:rPr>
          <w:rFonts w:ascii="Calibri" w:hAnsi="Calibri" w:cs="Calibri"/>
          <w:sz w:val="24"/>
          <w:szCs w:val="24"/>
        </w:rPr>
        <w:t xml:space="preserve"> as follows</w:t>
      </w:r>
      <w:r w:rsidRPr="0099778F">
        <w:rPr>
          <w:rFonts w:ascii="Calibri" w:hAnsi="Calibri" w:cs="Calibri"/>
          <w:sz w:val="24"/>
          <w:szCs w:val="24"/>
        </w:rPr>
        <w:t>:</w:t>
      </w:r>
    </w:p>
    <w:p w14:paraId="2D611A5F" w14:textId="77777777" w:rsidR="004A0201" w:rsidRPr="0099778F" w:rsidRDefault="004A0201" w:rsidP="001569CA">
      <w:pPr>
        <w:pStyle w:val="Style1"/>
        <w:rPr>
          <w:rFonts w:ascii="Calibri" w:hAnsi="Calibri" w:cs="Calibri"/>
          <w:sz w:val="24"/>
          <w:szCs w:val="24"/>
        </w:rPr>
      </w:pPr>
    </w:p>
    <w:p w14:paraId="305FB979" w14:textId="2CC194D8" w:rsidR="004A0201" w:rsidRPr="0099778F" w:rsidRDefault="006B1599" w:rsidP="00CA74C1">
      <w:pPr>
        <w:pStyle w:val="Style1"/>
        <w:numPr>
          <w:ilvl w:val="0"/>
          <w:numId w:val="10"/>
        </w:numPr>
        <w:ind w:left="1080" w:right="360"/>
        <w:rPr>
          <w:rFonts w:ascii="Calibri" w:hAnsi="Calibri" w:cs="Calibri"/>
          <w:sz w:val="24"/>
          <w:szCs w:val="24"/>
        </w:rPr>
      </w:pPr>
      <w:r w:rsidRPr="00AD15BC">
        <w:rPr>
          <w:rFonts w:ascii="Calibri" w:hAnsi="Calibri" w:cs="Calibri"/>
          <w:b/>
          <w:bCs/>
          <w:sz w:val="24"/>
          <w:szCs w:val="24"/>
        </w:rPr>
        <w:t>Lesson</w:t>
      </w:r>
      <w:r w:rsidR="000D5771" w:rsidRPr="00AD15BC">
        <w:rPr>
          <w:rFonts w:ascii="Calibri" w:hAnsi="Calibri" w:cs="Calibri"/>
          <w:b/>
          <w:bCs/>
          <w:sz w:val="24"/>
          <w:szCs w:val="24"/>
        </w:rPr>
        <w:t xml:space="preserve"> 1:</w:t>
      </w:r>
      <w:r w:rsidR="000D5771" w:rsidRPr="0099778F">
        <w:rPr>
          <w:rFonts w:ascii="Calibri" w:hAnsi="Calibri" w:cs="Calibri"/>
          <w:sz w:val="24"/>
          <w:szCs w:val="24"/>
        </w:rPr>
        <w:t xml:space="preserve"> </w:t>
      </w:r>
      <w:r w:rsidR="00C91E0F" w:rsidRPr="0099778F">
        <w:rPr>
          <w:rFonts w:ascii="Calibri" w:hAnsi="Calibri" w:cs="Calibri"/>
          <w:sz w:val="24"/>
          <w:szCs w:val="24"/>
        </w:rPr>
        <w:t>the construction of Black Death narratives</w:t>
      </w:r>
      <w:r w:rsidR="009E188F" w:rsidRPr="0099778F">
        <w:rPr>
          <w:rFonts w:ascii="Calibri" w:hAnsi="Calibri" w:cs="Calibri"/>
          <w:sz w:val="24"/>
          <w:szCs w:val="24"/>
        </w:rPr>
        <w:t>—that is, the stories we have inherited</w:t>
      </w:r>
      <w:r w:rsidR="006377FC" w:rsidRPr="0099778F">
        <w:rPr>
          <w:rFonts w:ascii="Calibri" w:hAnsi="Calibri" w:cs="Calibri"/>
          <w:sz w:val="24"/>
          <w:szCs w:val="24"/>
        </w:rPr>
        <w:t xml:space="preserve">; this also allows </w:t>
      </w:r>
      <w:r w:rsidR="00F4041D" w:rsidRPr="0099778F">
        <w:rPr>
          <w:rFonts w:ascii="Calibri" w:hAnsi="Calibri" w:cs="Calibri"/>
          <w:sz w:val="24"/>
          <w:szCs w:val="24"/>
        </w:rPr>
        <w:t xml:space="preserve">us </w:t>
      </w:r>
      <w:r w:rsidR="006377FC" w:rsidRPr="0099778F">
        <w:rPr>
          <w:rFonts w:ascii="Calibri" w:hAnsi="Calibri" w:cs="Calibri"/>
          <w:sz w:val="24"/>
          <w:szCs w:val="24"/>
        </w:rPr>
        <w:t>to see why new information coming from the sciences has been transformative</w:t>
      </w:r>
    </w:p>
    <w:p w14:paraId="4B61D08A" w14:textId="2740209A" w:rsidR="004A0201" w:rsidRPr="0099778F" w:rsidRDefault="006B1599" w:rsidP="00CA74C1">
      <w:pPr>
        <w:pStyle w:val="Style1"/>
        <w:numPr>
          <w:ilvl w:val="0"/>
          <w:numId w:val="10"/>
        </w:numPr>
        <w:ind w:left="1080" w:right="360"/>
        <w:rPr>
          <w:rFonts w:ascii="Calibri" w:hAnsi="Calibri" w:cs="Calibri"/>
          <w:sz w:val="24"/>
          <w:szCs w:val="24"/>
        </w:rPr>
      </w:pPr>
      <w:r w:rsidRPr="00AD15BC">
        <w:rPr>
          <w:rFonts w:ascii="Calibri" w:hAnsi="Calibri" w:cs="Calibri"/>
          <w:b/>
          <w:bCs/>
          <w:sz w:val="24"/>
          <w:szCs w:val="24"/>
        </w:rPr>
        <w:t>Lesson</w:t>
      </w:r>
      <w:r w:rsidR="000D5771" w:rsidRPr="00AD15BC">
        <w:rPr>
          <w:rFonts w:ascii="Calibri" w:hAnsi="Calibri" w:cs="Calibri"/>
          <w:b/>
          <w:bCs/>
          <w:sz w:val="24"/>
          <w:szCs w:val="24"/>
        </w:rPr>
        <w:t xml:space="preserve"> 2:</w:t>
      </w:r>
      <w:r w:rsidR="000D5771" w:rsidRPr="0099778F">
        <w:rPr>
          <w:rFonts w:ascii="Calibri" w:hAnsi="Calibri" w:cs="Calibri"/>
          <w:sz w:val="24"/>
          <w:szCs w:val="24"/>
        </w:rPr>
        <w:t xml:space="preserve"> </w:t>
      </w:r>
      <w:r w:rsidR="00297607" w:rsidRPr="0099778F">
        <w:rPr>
          <w:rFonts w:ascii="Calibri" w:hAnsi="Calibri" w:cs="Calibri"/>
          <w:sz w:val="24"/>
          <w:szCs w:val="24"/>
        </w:rPr>
        <w:t xml:space="preserve">Ibn Battuta’s perception of the spread of the Black Death through the </w:t>
      </w:r>
      <w:r w:rsidR="00EE5D79" w:rsidRPr="0099778F">
        <w:rPr>
          <w:rFonts w:ascii="Calibri" w:hAnsi="Calibri" w:cs="Calibri"/>
          <w:sz w:val="24"/>
          <w:szCs w:val="24"/>
        </w:rPr>
        <w:t xml:space="preserve">Middle Eastern </w:t>
      </w:r>
      <w:r w:rsidR="004A0201" w:rsidRPr="0099778F">
        <w:rPr>
          <w:rFonts w:ascii="Calibri" w:hAnsi="Calibri" w:cs="Calibri"/>
          <w:sz w:val="24"/>
          <w:szCs w:val="24"/>
        </w:rPr>
        <w:t>cities of</w:t>
      </w:r>
      <w:r w:rsidR="006377FC" w:rsidRPr="0099778F">
        <w:rPr>
          <w:rFonts w:ascii="Calibri" w:hAnsi="Calibri" w:cs="Calibri"/>
          <w:sz w:val="24"/>
          <w:szCs w:val="24"/>
        </w:rPr>
        <w:t xml:space="preserve"> the eastern Mediterranean</w:t>
      </w:r>
    </w:p>
    <w:p w14:paraId="4E448A1A" w14:textId="53CCBBCC" w:rsidR="004C3969" w:rsidRPr="0099778F" w:rsidRDefault="006B1599" w:rsidP="00CA74C1">
      <w:pPr>
        <w:pStyle w:val="Style1"/>
        <w:numPr>
          <w:ilvl w:val="0"/>
          <w:numId w:val="10"/>
        </w:numPr>
        <w:ind w:left="1080" w:right="360"/>
        <w:rPr>
          <w:rFonts w:ascii="Calibri" w:hAnsi="Calibri" w:cs="Calibri"/>
          <w:sz w:val="24"/>
          <w:szCs w:val="24"/>
        </w:rPr>
      </w:pPr>
      <w:r w:rsidRPr="00AD15BC">
        <w:rPr>
          <w:rFonts w:ascii="Calibri" w:hAnsi="Calibri" w:cs="Calibri"/>
          <w:b/>
          <w:bCs/>
          <w:sz w:val="24"/>
          <w:szCs w:val="24"/>
        </w:rPr>
        <w:t>Lesson</w:t>
      </w:r>
      <w:r w:rsidR="000D5771" w:rsidRPr="00AD15BC">
        <w:rPr>
          <w:rFonts w:ascii="Calibri" w:hAnsi="Calibri" w:cs="Calibri"/>
          <w:b/>
          <w:bCs/>
          <w:sz w:val="24"/>
          <w:szCs w:val="24"/>
        </w:rPr>
        <w:t xml:space="preserve"> 3:</w:t>
      </w:r>
      <w:r w:rsidR="000D5771" w:rsidRPr="0099778F">
        <w:rPr>
          <w:rFonts w:ascii="Calibri" w:hAnsi="Calibri" w:cs="Calibri"/>
          <w:sz w:val="24"/>
          <w:szCs w:val="24"/>
        </w:rPr>
        <w:t xml:space="preserve"> </w:t>
      </w:r>
      <w:r w:rsidR="0089203B" w:rsidRPr="0099778F">
        <w:rPr>
          <w:rFonts w:ascii="Calibri" w:hAnsi="Calibri" w:cs="Calibri"/>
          <w:sz w:val="24"/>
          <w:szCs w:val="24"/>
        </w:rPr>
        <w:t xml:space="preserve">how </w:t>
      </w:r>
      <w:r w:rsidR="00FE19D2" w:rsidRPr="0099778F">
        <w:rPr>
          <w:rFonts w:ascii="Calibri" w:hAnsi="Calibri" w:cs="Calibri"/>
          <w:sz w:val="24"/>
          <w:szCs w:val="24"/>
        </w:rPr>
        <w:t xml:space="preserve">older </w:t>
      </w:r>
      <w:r w:rsidR="0089203B" w:rsidRPr="0099778F">
        <w:rPr>
          <w:rFonts w:ascii="Calibri" w:hAnsi="Calibri" w:cs="Calibri"/>
          <w:sz w:val="24"/>
          <w:szCs w:val="24"/>
        </w:rPr>
        <w:t xml:space="preserve">narratives of the Black Death have continued to shape investigations even in the genetics age, and why that’s a problem; why the discovery of the </w:t>
      </w:r>
      <w:r w:rsidR="00FE19D2" w:rsidRPr="0099778F">
        <w:rPr>
          <w:rFonts w:ascii="Calibri" w:hAnsi="Calibri" w:cs="Calibri"/>
          <w:sz w:val="24"/>
          <w:szCs w:val="24"/>
        </w:rPr>
        <w:t xml:space="preserve">so-called </w:t>
      </w:r>
      <w:r w:rsidRPr="0099778F">
        <w:rPr>
          <w:rFonts w:ascii="Calibri" w:hAnsi="Calibri" w:cs="Calibri"/>
          <w:sz w:val="24"/>
          <w:szCs w:val="24"/>
        </w:rPr>
        <w:t>“</w:t>
      </w:r>
      <w:r w:rsidR="0089203B" w:rsidRPr="0099778F">
        <w:rPr>
          <w:rFonts w:ascii="Calibri" w:hAnsi="Calibri" w:cs="Calibri"/>
          <w:sz w:val="24"/>
          <w:szCs w:val="24"/>
        </w:rPr>
        <w:t>Big Bang</w:t>
      </w:r>
      <w:r w:rsidRPr="0099778F">
        <w:rPr>
          <w:rFonts w:ascii="Calibri" w:hAnsi="Calibri" w:cs="Calibri"/>
          <w:sz w:val="24"/>
          <w:szCs w:val="24"/>
        </w:rPr>
        <w:t>”</w:t>
      </w:r>
      <w:r w:rsidR="0089203B" w:rsidRPr="0099778F">
        <w:rPr>
          <w:rFonts w:ascii="Calibri" w:hAnsi="Calibri" w:cs="Calibri"/>
          <w:sz w:val="24"/>
          <w:szCs w:val="24"/>
        </w:rPr>
        <w:t xml:space="preserve"> in plague history has expanded our chronology</w:t>
      </w:r>
    </w:p>
    <w:p w14:paraId="512683D2" w14:textId="62CF2C23" w:rsidR="004A0201" w:rsidRPr="0099778F" w:rsidRDefault="006B1599" w:rsidP="00CA74C1">
      <w:pPr>
        <w:pStyle w:val="Style1"/>
        <w:numPr>
          <w:ilvl w:val="0"/>
          <w:numId w:val="10"/>
        </w:numPr>
        <w:ind w:left="1080" w:right="360"/>
        <w:rPr>
          <w:rFonts w:ascii="Calibri" w:hAnsi="Calibri" w:cs="Calibri"/>
          <w:sz w:val="24"/>
          <w:szCs w:val="24"/>
        </w:rPr>
      </w:pPr>
      <w:r w:rsidRPr="00AD15BC">
        <w:rPr>
          <w:rFonts w:ascii="Calibri" w:hAnsi="Calibri" w:cs="Calibri"/>
          <w:b/>
          <w:bCs/>
          <w:sz w:val="24"/>
          <w:szCs w:val="24"/>
        </w:rPr>
        <w:t>Lesson</w:t>
      </w:r>
      <w:r w:rsidR="000D5771" w:rsidRPr="00AD15BC">
        <w:rPr>
          <w:rFonts w:ascii="Calibri" w:hAnsi="Calibri" w:cs="Calibri"/>
          <w:b/>
          <w:bCs/>
          <w:sz w:val="24"/>
          <w:szCs w:val="24"/>
        </w:rPr>
        <w:t xml:space="preserve"> 4:</w:t>
      </w:r>
      <w:r w:rsidR="000D5771" w:rsidRPr="0099778F">
        <w:rPr>
          <w:rFonts w:ascii="Calibri" w:hAnsi="Calibri" w:cs="Calibri"/>
          <w:sz w:val="24"/>
          <w:szCs w:val="24"/>
        </w:rPr>
        <w:t xml:space="preserve"> </w:t>
      </w:r>
      <w:r w:rsidR="004C3969" w:rsidRPr="0099778F">
        <w:rPr>
          <w:rFonts w:ascii="Calibri" w:hAnsi="Calibri" w:cs="Calibri"/>
          <w:sz w:val="24"/>
          <w:szCs w:val="24"/>
        </w:rPr>
        <w:t xml:space="preserve">the </w:t>
      </w:r>
      <w:r w:rsidR="00297607" w:rsidRPr="0099778F">
        <w:rPr>
          <w:rFonts w:ascii="Calibri" w:hAnsi="Calibri" w:cs="Calibri"/>
          <w:sz w:val="24"/>
          <w:szCs w:val="24"/>
        </w:rPr>
        <w:t xml:space="preserve">circumstances leading up to the persecution of minority communities in </w:t>
      </w:r>
      <w:r w:rsidR="0089203B" w:rsidRPr="0099778F">
        <w:rPr>
          <w:rFonts w:ascii="Calibri" w:hAnsi="Calibri" w:cs="Calibri"/>
          <w:sz w:val="24"/>
          <w:szCs w:val="24"/>
        </w:rPr>
        <w:t xml:space="preserve">Europe </w:t>
      </w:r>
    </w:p>
    <w:p w14:paraId="4CCD40DC" w14:textId="77777777" w:rsidR="00A002A3" w:rsidRPr="0099778F" w:rsidRDefault="00A002A3" w:rsidP="00A002A3">
      <w:pPr>
        <w:pStyle w:val="Style1"/>
        <w:rPr>
          <w:rFonts w:ascii="Calibri" w:hAnsi="Calibri" w:cs="Calibri"/>
          <w:sz w:val="24"/>
          <w:szCs w:val="24"/>
        </w:rPr>
      </w:pPr>
    </w:p>
    <w:p w14:paraId="749E80EE" w14:textId="1E46F740" w:rsidR="002A58ED" w:rsidRPr="0099778F" w:rsidRDefault="002A58ED" w:rsidP="001569CA">
      <w:pPr>
        <w:pStyle w:val="Style1"/>
        <w:rPr>
          <w:rFonts w:ascii="Calibri" w:hAnsi="Calibri" w:cs="Calibri"/>
          <w:sz w:val="24"/>
          <w:szCs w:val="24"/>
        </w:rPr>
      </w:pPr>
      <w:r w:rsidRPr="0099778F">
        <w:rPr>
          <w:rFonts w:ascii="Calibri" w:hAnsi="Calibri" w:cs="Calibri"/>
          <w:sz w:val="24"/>
          <w:szCs w:val="24"/>
        </w:rPr>
        <w:t>Woven in between these particular examples will be more general finds that allow us to create a “scalar” analysis of the pandemic—that is, an idea of how various component elements (climate, bacteria, insect vectors, intermediate animal hosts, and finally humans themselves) came together to create not simply the “perfect storm” of peak mortality in the late 1340s, but also transformed whole landscapes that could allow plague to persist for centuries thereafter.</w:t>
      </w:r>
      <w:r w:rsidR="003F2CBC" w:rsidRPr="0099778F">
        <w:rPr>
          <w:rFonts w:ascii="Calibri" w:hAnsi="Calibri" w:cs="Calibri"/>
          <w:sz w:val="24"/>
          <w:szCs w:val="24"/>
        </w:rPr>
        <w:t xml:space="preserve"> Here is a diagram to help you keep in mind the notion of “scale” as it can be applied to pandemics:</w:t>
      </w:r>
    </w:p>
    <w:p w14:paraId="4FE51712" w14:textId="77777777" w:rsidR="006377FC" w:rsidRPr="0099778F" w:rsidRDefault="006377FC" w:rsidP="001569CA">
      <w:pPr>
        <w:pStyle w:val="Style1"/>
        <w:rPr>
          <w:rFonts w:ascii="Calibri" w:hAnsi="Calibri" w:cs="Calibri"/>
          <w:sz w:val="24"/>
          <w:szCs w:val="24"/>
        </w:rPr>
      </w:pPr>
    </w:p>
    <w:p w14:paraId="04CB1944" w14:textId="43F41FE4" w:rsidR="006377FC" w:rsidRPr="0099778F" w:rsidRDefault="006377FC" w:rsidP="006377FC">
      <w:pPr>
        <w:pStyle w:val="Style1"/>
        <w:jc w:val="center"/>
        <w:rPr>
          <w:rFonts w:ascii="Calibri" w:hAnsi="Calibri" w:cs="Calibri"/>
          <w:sz w:val="24"/>
          <w:szCs w:val="24"/>
        </w:rPr>
      </w:pPr>
      <w:r w:rsidRPr="0099778F">
        <w:rPr>
          <w:rFonts w:ascii="Calibri" w:hAnsi="Calibri" w:cs="Calibri"/>
          <w:noProof/>
          <w:sz w:val="24"/>
          <w:szCs w:val="24"/>
        </w:rPr>
        <w:drawing>
          <wp:inline distT="0" distB="0" distL="0" distR="0" wp14:anchorId="07784EDD" wp14:editId="7848DCAE">
            <wp:extent cx="2622521" cy="2637641"/>
            <wp:effectExtent l="0" t="0" r="0" b="4445"/>
            <wp:docPr id="1520981171" name="Picture 2" descr="A picture containing text, cartoo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086128" name="Picture 2" descr="A picture containing text, cartoon, screenshot&#10;&#10;Description automatically generated"/>
                    <pic:cNvPicPr/>
                  </pic:nvPicPr>
                  <pic:blipFill rotWithShape="1">
                    <a:blip r:embed="rId7" cstate="print">
                      <a:extLst>
                        <a:ext uri="{28A0092B-C50C-407E-A947-70E740481C1C}">
                          <a14:useLocalDpi xmlns:a14="http://schemas.microsoft.com/office/drawing/2010/main" val="0"/>
                        </a:ext>
                      </a:extLst>
                    </a:blip>
                    <a:srcRect t="2517"/>
                    <a:stretch/>
                  </pic:blipFill>
                  <pic:spPr bwMode="auto">
                    <a:xfrm>
                      <a:off x="0" y="0"/>
                      <a:ext cx="2646126" cy="2661382"/>
                    </a:xfrm>
                    <a:prstGeom prst="rect">
                      <a:avLst/>
                    </a:prstGeom>
                    <a:ln>
                      <a:noFill/>
                    </a:ln>
                    <a:extLst>
                      <a:ext uri="{53640926-AAD7-44D8-BBD7-CCE9431645EC}">
                        <a14:shadowObscured xmlns:a14="http://schemas.microsoft.com/office/drawing/2010/main"/>
                      </a:ext>
                    </a:extLst>
                  </pic:spPr>
                </pic:pic>
              </a:graphicData>
            </a:graphic>
          </wp:inline>
        </w:drawing>
      </w:r>
    </w:p>
    <w:p w14:paraId="70876A27" w14:textId="77777777" w:rsidR="006377FC" w:rsidRPr="0099778F" w:rsidRDefault="006377FC" w:rsidP="00C835CD">
      <w:pPr>
        <w:pStyle w:val="Style1"/>
        <w:jc w:val="center"/>
        <w:rPr>
          <w:rFonts w:ascii="Calibri" w:hAnsi="Calibri" w:cs="Calibri"/>
          <w:sz w:val="24"/>
          <w:szCs w:val="24"/>
        </w:rPr>
      </w:pPr>
    </w:p>
    <w:p w14:paraId="7291AA04" w14:textId="52DB7290" w:rsidR="004A0201" w:rsidRPr="0099778F" w:rsidRDefault="002A58ED" w:rsidP="001569CA">
      <w:pPr>
        <w:pStyle w:val="Style1"/>
        <w:rPr>
          <w:rFonts w:ascii="Calibri" w:hAnsi="Calibri" w:cs="Calibri"/>
          <w:sz w:val="24"/>
          <w:szCs w:val="24"/>
        </w:rPr>
      </w:pPr>
      <w:r w:rsidRPr="0099778F">
        <w:rPr>
          <w:rFonts w:ascii="Calibri" w:hAnsi="Calibri" w:cs="Calibri"/>
          <w:sz w:val="24"/>
          <w:szCs w:val="24"/>
        </w:rPr>
        <w:t xml:space="preserve">In all of this, we will remain focused on </w:t>
      </w:r>
      <w:r w:rsidR="00A002A3" w:rsidRPr="0099778F">
        <w:rPr>
          <w:rFonts w:ascii="Calibri" w:hAnsi="Calibri" w:cs="Calibri"/>
          <w:sz w:val="24"/>
          <w:szCs w:val="24"/>
        </w:rPr>
        <w:t>two kinds of questions</w:t>
      </w:r>
      <w:r w:rsidR="004A0201" w:rsidRPr="0099778F">
        <w:rPr>
          <w:rFonts w:ascii="Calibri" w:hAnsi="Calibri" w:cs="Calibri"/>
          <w:sz w:val="24"/>
          <w:szCs w:val="24"/>
        </w:rPr>
        <w:t>:</w:t>
      </w:r>
    </w:p>
    <w:p w14:paraId="021CA56F" w14:textId="77777777" w:rsidR="00DB7E4F" w:rsidRPr="0099778F" w:rsidRDefault="00DB7E4F" w:rsidP="001569CA">
      <w:pPr>
        <w:pStyle w:val="Style1"/>
        <w:rPr>
          <w:rFonts w:ascii="Calibri" w:hAnsi="Calibri" w:cs="Calibri"/>
          <w:sz w:val="24"/>
          <w:szCs w:val="24"/>
        </w:rPr>
      </w:pPr>
    </w:p>
    <w:p w14:paraId="6F008CEC" w14:textId="0EE6095F" w:rsidR="00DB7E4F" w:rsidRPr="0099778F" w:rsidRDefault="00691F33" w:rsidP="00CA74C1">
      <w:pPr>
        <w:pStyle w:val="Style1"/>
        <w:numPr>
          <w:ilvl w:val="0"/>
          <w:numId w:val="8"/>
        </w:numPr>
        <w:ind w:left="1080" w:right="360"/>
        <w:rPr>
          <w:rFonts w:ascii="Calibri" w:hAnsi="Calibri" w:cs="Calibri"/>
          <w:sz w:val="24"/>
          <w:szCs w:val="24"/>
        </w:rPr>
      </w:pPr>
      <w:r w:rsidRPr="0099778F">
        <w:rPr>
          <w:rFonts w:ascii="Calibri" w:hAnsi="Calibri" w:cs="Calibri"/>
          <w:sz w:val="24"/>
          <w:szCs w:val="24"/>
        </w:rPr>
        <w:t>How did this pandemic happen? W</w:t>
      </w:r>
      <w:r w:rsidR="00DB7E4F" w:rsidRPr="0099778F">
        <w:rPr>
          <w:rFonts w:ascii="Calibri" w:hAnsi="Calibri" w:cs="Calibri"/>
          <w:sz w:val="24"/>
          <w:szCs w:val="24"/>
        </w:rPr>
        <w:t xml:space="preserve">hat </w:t>
      </w:r>
      <w:r w:rsidRPr="0099778F">
        <w:rPr>
          <w:rFonts w:ascii="Calibri" w:hAnsi="Calibri" w:cs="Calibri"/>
          <w:sz w:val="24"/>
          <w:szCs w:val="24"/>
        </w:rPr>
        <w:t>caused a disease that had existed in isolated rodent populations to erupt into a devastating human pandemic? B</w:t>
      </w:r>
      <w:r w:rsidR="00DB7E4F" w:rsidRPr="0099778F">
        <w:rPr>
          <w:rFonts w:ascii="Calibri" w:hAnsi="Calibri" w:cs="Calibri"/>
          <w:sz w:val="24"/>
          <w:szCs w:val="24"/>
        </w:rPr>
        <w:t>y what mechanisms was it able to reach so many new landscapes?</w:t>
      </w:r>
    </w:p>
    <w:p w14:paraId="0C8315A9" w14:textId="38DC0097" w:rsidR="00DB7E4F" w:rsidRPr="0099778F" w:rsidRDefault="00691F33" w:rsidP="00CA74C1">
      <w:pPr>
        <w:pStyle w:val="Style1"/>
        <w:numPr>
          <w:ilvl w:val="0"/>
          <w:numId w:val="8"/>
        </w:numPr>
        <w:ind w:left="1080" w:right="360"/>
        <w:rPr>
          <w:rFonts w:ascii="Calibri" w:hAnsi="Calibri" w:cs="Calibri"/>
          <w:sz w:val="24"/>
          <w:szCs w:val="24"/>
        </w:rPr>
      </w:pPr>
      <w:r w:rsidRPr="0099778F">
        <w:rPr>
          <w:rFonts w:ascii="Calibri" w:hAnsi="Calibri" w:cs="Calibri"/>
          <w:sz w:val="24"/>
          <w:szCs w:val="24"/>
        </w:rPr>
        <w:t>H</w:t>
      </w:r>
      <w:r w:rsidR="00DB7E4F" w:rsidRPr="0099778F">
        <w:rPr>
          <w:rFonts w:ascii="Calibri" w:hAnsi="Calibri" w:cs="Calibri"/>
          <w:sz w:val="24"/>
          <w:szCs w:val="24"/>
        </w:rPr>
        <w:t xml:space="preserve">ow did different populations (all of them unaware of the biological causes of such mass sickness and death) </w:t>
      </w:r>
      <w:r w:rsidR="00C91E0F" w:rsidRPr="0099778F">
        <w:rPr>
          <w:rFonts w:ascii="Calibri" w:hAnsi="Calibri" w:cs="Calibri"/>
          <w:sz w:val="24"/>
          <w:szCs w:val="24"/>
        </w:rPr>
        <w:t xml:space="preserve">understand and </w:t>
      </w:r>
      <w:r w:rsidR="00DB7E4F" w:rsidRPr="0099778F">
        <w:rPr>
          <w:rFonts w:ascii="Calibri" w:hAnsi="Calibri" w:cs="Calibri"/>
          <w:sz w:val="24"/>
          <w:szCs w:val="24"/>
        </w:rPr>
        <w:t>respond to the catastrophe visited upon them?</w:t>
      </w:r>
      <w:r w:rsidRPr="0099778F">
        <w:rPr>
          <w:rFonts w:ascii="Calibri" w:hAnsi="Calibri" w:cs="Calibri"/>
          <w:sz w:val="24"/>
          <w:szCs w:val="24"/>
        </w:rPr>
        <w:t xml:space="preserve"> If the disease was everywhere the same, why did reactions often differ drastically?</w:t>
      </w:r>
    </w:p>
    <w:p w14:paraId="1A5A843F" w14:textId="77777777" w:rsidR="00DB7E4F" w:rsidRPr="0099778F" w:rsidRDefault="00DB7E4F" w:rsidP="00DB7E4F">
      <w:pPr>
        <w:pStyle w:val="Style1"/>
        <w:rPr>
          <w:rFonts w:ascii="Calibri" w:hAnsi="Calibri" w:cs="Calibri"/>
          <w:sz w:val="24"/>
          <w:szCs w:val="24"/>
        </w:rPr>
      </w:pPr>
    </w:p>
    <w:p w14:paraId="0C89336E" w14:textId="40DD2723" w:rsidR="003F2CBC" w:rsidRPr="0099778F" w:rsidRDefault="003F2CBC" w:rsidP="00DB7E4F">
      <w:pPr>
        <w:pStyle w:val="Style1"/>
        <w:rPr>
          <w:rFonts w:ascii="Calibri" w:hAnsi="Calibri" w:cs="Calibri"/>
          <w:sz w:val="24"/>
          <w:szCs w:val="24"/>
        </w:rPr>
      </w:pPr>
      <w:r w:rsidRPr="0099778F">
        <w:rPr>
          <w:rFonts w:ascii="Calibri" w:hAnsi="Calibri" w:cs="Calibri"/>
          <w:b/>
          <w:bCs/>
          <w:sz w:val="24"/>
          <w:szCs w:val="24"/>
        </w:rPr>
        <w:t xml:space="preserve">Pandemic </w:t>
      </w:r>
      <w:r w:rsidR="006B1599" w:rsidRPr="0099778F">
        <w:rPr>
          <w:rFonts w:ascii="Calibri" w:hAnsi="Calibri" w:cs="Calibri"/>
          <w:b/>
          <w:bCs/>
          <w:sz w:val="24"/>
          <w:szCs w:val="24"/>
        </w:rPr>
        <w:t>t</w:t>
      </w:r>
      <w:r w:rsidRPr="0099778F">
        <w:rPr>
          <w:rFonts w:ascii="Calibri" w:hAnsi="Calibri" w:cs="Calibri"/>
          <w:b/>
          <w:bCs/>
          <w:sz w:val="24"/>
          <w:szCs w:val="24"/>
        </w:rPr>
        <w:t>hinking</w:t>
      </w:r>
    </w:p>
    <w:p w14:paraId="3BA8F8DB" w14:textId="77777777" w:rsidR="003F2CBC" w:rsidRPr="0099778F" w:rsidRDefault="003F2CBC" w:rsidP="00DB7E4F">
      <w:pPr>
        <w:pStyle w:val="Style1"/>
        <w:rPr>
          <w:rFonts w:ascii="Calibri" w:hAnsi="Calibri" w:cs="Calibri"/>
          <w:sz w:val="24"/>
          <w:szCs w:val="24"/>
        </w:rPr>
      </w:pPr>
    </w:p>
    <w:p w14:paraId="67C3C2DC" w14:textId="24CB0624" w:rsidR="003F2CBC" w:rsidRPr="0099778F" w:rsidRDefault="003F2CBC" w:rsidP="003F2CBC">
      <w:pPr>
        <w:rPr>
          <w:rFonts w:ascii="Calibri" w:hAnsi="Calibri" w:cs="Calibri"/>
          <w:sz w:val="24"/>
        </w:rPr>
      </w:pPr>
      <w:r w:rsidRPr="0099778F">
        <w:rPr>
          <w:rFonts w:ascii="Calibri" w:hAnsi="Calibri" w:cs="Calibri"/>
          <w:sz w:val="24"/>
        </w:rPr>
        <w:t xml:space="preserve">Because a pandemic is by nature “global,” the techniques of global history are particularly useful to allow us to work simultaneously at various scales </w:t>
      </w:r>
      <w:proofErr w:type="gramStart"/>
      <w:r w:rsidRPr="0099778F">
        <w:rPr>
          <w:rFonts w:ascii="Calibri" w:hAnsi="Calibri" w:cs="Calibri"/>
          <w:sz w:val="24"/>
        </w:rPr>
        <w:t>and also</w:t>
      </w:r>
      <w:proofErr w:type="gramEnd"/>
      <w:r w:rsidRPr="0099778F">
        <w:rPr>
          <w:rFonts w:ascii="Calibri" w:hAnsi="Calibri" w:cs="Calibri"/>
          <w:sz w:val="24"/>
        </w:rPr>
        <w:t xml:space="preserve"> to </w:t>
      </w:r>
      <w:r w:rsidRPr="0099778F">
        <w:rPr>
          <w:rFonts w:ascii="Calibri" w:hAnsi="Calibri" w:cs="Calibri"/>
          <w:i/>
          <w:iCs/>
          <w:sz w:val="24"/>
        </w:rPr>
        <w:t>compare</w:t>
      </w:r>
      <w:r w:rsidRPr="0099778F">
        <w:rPr>
          <w:rFonts w:ascii="Calibri" w:hAnsi="Calibri" w:cs="Calibri"/>
          <w:sz w:val="24"/>
        </w:rPr>
        <w:t xml:space="preserve"> different cultural settings. For this module, the most important technique of global history is what’s called “thinking at scale.” We are surveying the history of a phenomenon that involves a single-celled bacterium that spread across the world’s two largest continents (Eurasia</w:t>
      </w:r>
      <w:r w:rsidRPr="0099778F">
        <w:rPr>
          <w:rStyle w:val="FootnoteReference"/>
          <w:rFonts w:ascii="Calibri" w:hAnsi="Calibri" w:cs="Calibri"/>
          <w:sz w:val="24"/>
        </w:rPr>
        <w:footnoteReference w:id="1"/>
      </w:r>
      <w:r w:rsidRPr="0099778F">
        <w:rPr>
          <w:rFonts w:ascii="Calibri" w:hAnsi="Calibri" w:cs="Calibri"/>
          <w:sz w:val="24"/>
        </w:rPr>
        <w:t xml:space="preserve"> and Africa) and affected millions of people, partly under the influence of global climate changes. We need a framework of analysis, therefore, that can help us think BIG and SMALL at the same time. That’s what scalar analysis can do.</w:t>
      </w:r>
      <w:r w:rsidR="00D53F69" w:rsidRPr="0099778F">
        <w:rPr>
          <w:rFonts w:ascii="Calibri" w:hAnsi="Calibri" w:cs="Calibri"/>
          <w:sz w:val="24"/>
        </w:rPr>
        <w:t xml:space="preserve"> </w:t>
      </w:r>
      <w:r w:rsidR="00885163" w:rsidRPr="0099778F">
        <w:rPr>
          <w:rFonts w:ascii="Calibri" w:hAnsi="Calibri" w:cs="Calibri"/>
          <w:sz w:val="24"/>
        </w:rPr>
        <w:t xml:space="preserve">Plague </w:t>
      </w:r>
      <w:proofErr w:type="gramStart"/>
      <w:r w:rsidR="00885163" w:rsidRPr="0099778F">
        <w:rPr>
          <w:rFonts w:ascii="Calibri" w:hAnsi="Calibri" w:cs="Calibri"/>
          <w:sz w:val="24"/>
        </w:rPr>
        <w:t>in particular is</w:t>
      </w:r>
      <w:proofErr w:type="gramEnd"/>
      <w:r w:rsidR="00885163" w:rsidRPr="0099778F">
        <w:rPr>
          <w:rFonts w:ascii="Calibri" w:hAnsi="Calibri" w:cs="Calibri"/>
          <w:sz w:val="24"/>
        </w:rPr>
        <w:t xml:space="preserve"> best studied from this perspective. As seen in the diagram above, as a rodent disease that only occasionally spills over into human populations, we need to continually think about all the different scales of change that need to be active to get any disease activity in humans. W</w:t>
      </w:r>
      <w:r w:rsidR="00D53F69" w:rsidRPr="0099778F">
        <w:rPr>
          <w:rFonts w:ascii="Calibri" w:hAnsi="Calibri" w:cs="Calibri"/>
          <w:sz w:val="24"/>
        </w:rPr>
        <w:t xml:space="preserve">e usually need to think at more than one </w:t>
      </w:r>
      <w:r w:rsidR="00D53F69" w:rsidRPr="0099778F">
        <w:rPr>
          <w:rFonts w:ascii="Calibri" w:hAnsi="Calibri" w:cs="Calibri"/>
          <w:sz w:val="24"/>
        </w:rPr>
        <w:lastRenderedPageBreak/>
        <w:t>“scale” at a time, for example, the evolution of the bacterium in the context of human long-distance trade in grain.</w:t>
      </w:r>
    </w:p>
    <w:p w14:paraId="5C176C6E" w14:textId="77777777" w:rsidR="003F2CBC" w:rsidRPr="0099778F" w:rsidRDefault="003F2CBC" w:rsidP="003F2CBC">
      <w:pPr>
        <w:rPr>
          <w:rFonts w:ascii="Calibri" w:hAnsi="Calibri" w:cs="Calibri"/>
          <w:sz w:val="24"/>
        </w:rPr>
      </w:pPr>
    </w:p>
    <w:p w14:paraId="09A79121" w14:textId="7D93EDCC" w:rsidR="003F2CBC" w:rsidRPr="0099778F" w:rsidRDefault="003F2CBC" w:rsidP="003F2CBC">
      <w:pPr>
        <w:rPr>
          <w:rFonts w:ascii="Calibri" w:hAnsi="Calibri" w:cs="Calibri"/>
          <w:sz w:val="24"/>
        </w:rPr>
      </w:pPr>
      <w:r w:rsidRPr="0099778F">
        <w:rPr>
          <w:rFonts w:ascii="Calibri" w:hAnsi="Calibri" w:cs="Calibri"/>
          <w:sz w:val="24"/>
        </w:rPr>
        <w:t xml:space="preserve">We also need a framework of analysis that can allow us to compare historical events in vastly different cultures, with not only different languages but different cultural traditions for conceiving of illness and death. There was no World Health Organization in the Middle Ages, no international (or even national) systems for gathering information on diseases. Most societies at the time had no standardized methods for counting the dead. </w:t>
      </w:r>
      <w:proofErr w:type="gramStart"/>
      <w:r w:rsidR="00885163" w:rsidRPr="0099778F">
        <w:rPr>
          <w:rFonts w:ascii="Calibri" w:hAnsi="Calibri" w:cs="Calibri"/>
          <w:sz w:val="24"/>
        </w:rPr>
        <w:t>In order to</w:t>
      </w:r>
      <w:proofErr w:type="gramEnd"/>
      <w:r w:rsidR="00885163" w:rsidRPr="0099778F">
        <w:rPr>
          <w:rFonts w:ascii="Calibri" w:hAnsi="Calibri" w:cs="Calibri"/>
          <w:sz w:val="24"/>
        </w:rPr>
        <w:t xml:space="preserve"> do global history of the medieval pandemic, therefore, we need to think about the global (climatic), regional (long-distance trade), local (political), faunal (rodents), and bacterial elements.</w:t>
      </w:r>
    </w:p>
    <w:p w14:paraId="20641644" w14:textId="77777777" w:rsidR="003F2CBC" w:rsidRPr="0099778F" w:rsidRDefault="003F2CBC" w:rsidP="00DB7E4F">
      <w:pPr>
        <w:pStyle w:val="Style1"/>
        <w:rPr>
          <w:rFonts w:ascii="Calibri" w:hAnsi="Calibri" w:cs="Calibri"/>
          <w:sz w:val="24"/>
          <w:szCs w:val="24"/>
        </w:rPr>
      </w:pPr>
    </w:p>
    <w:p w14:paraId="51E9D6C2" w14:textId="32D143F5" w:rsidR="00970482" w:rsidRPr="0099778F" w:rsidRDefault="00885163" w:rsidP="006272E2">
      <w:pPr>
        <w:pStyle w:val="Style1"/>
        <w:rPr>
          <w:rFonts w:ascii="Calibri" w:hAnsi="Calibri" w:cs="Calibri"/>
          <w:sz w:val="24"/>
          <w:szCs w:val="24"/>
        </w:rPr>
      </w:pPr>
      <w:r w:rsidRPr="0099778F">
        <w:rPr>
          <w:rFonts w:ascii="Calibri" w:hAnsi="Calibri" w:cs="Calibri"/>
          <w:sz w:val="24"/>
          <w:szCs w:val="24"/>
        </w:rPr>
        <w:t>The result is</w:t>
      </w:r>
      <w:r w:rsidR="0056696B" w:rsidRPr="0099778F">
        <w:rPr>
          <w:rFonts w:ascii="Calibri" w:hAnsi="Calibri" w:cs="Calibri"/>
          <w:sz w:val="24"/>
          <w:szCs w:val="24"/>
        </w:rPr>
        <w:t xml:space="preserve"> “</w:t>
      </w:r>
      <w:r w:rsidR="0056696B" w:rsidRPr="0099778F">
        <w:rPr>
          <w:rFonts w:ascii="Calibri" w:hAnsi="Calibri" w:cs="Calibri"/>
          <w:b/>
          <w:bCs/>
          <w:sz w:val="24"/>
          <w:szCs w:val="24"/>
        </w:rPr>
        <w:t>pandemic thinking</w:t>
      </w:r>
      <w:r w:rsidR="0056696B" w:rsidRPr="0099778F">
        <w:rPr>
          <w:rFonts w:ascii="Calibri" w:hAnsi="Calibri" w:cs="Calibri"/>
          <w:sz w:val="24"/>
          <w:szCs w:val="24"/>
        </w:rPr>
        <w:t xml:space="preserve">”: ways to take in the enormity of a </w:t>
      </w:r>
      <w:r w:rsidR="00D321B3" w:rsidRPr="0099778F">
        <w:rPr>
          <w:rFonts w:ascii="Calibri" w:hAnsi="Calibri" w:cs="Calibri"/>
          <w:sz w:val="24"/>
          <w:szCs w:val="24"/>
        </w:rPr>
        <w:t xml:space="preserve">particular </w:t>
      </w:r>
      <w:r w:rsidR="0056696B" w:rsidRPr="0099778F">
        <w:rPr>
          <w:rFonts w:ascii="Calibri" w:hAnsi="Calibri" w:cs="Calibri"/>
          <w:sz w:val="24"/>
          <w:szCs w:val="24"/>
        </w:rPr>
        <w:t>kind of rare crisis where human populations across vast landscapes are all having to cope with li</w:t>
      </w:r>
      <w:r w:rsidR="00874081" w:rsidRPr="0099778F">
        <w:rPr>
          <w:rFonts w:ascii="Calibri" w:hAnsi="Calibri" w:cs="Calibri"/>
          <w:sz w:val="24"/>
          <w:szCs w:val="24"/>
        </w:rPr>
        <w:t>f</w:t>
      </w:r>
      <w:r w:rsidR="0056696B" w:rsidRPr="0099778F">
        <w:rPr>
          <w:rFonts w:ascii="Calibri" w:hAnsi="Calibri" w:cs="Calibri"/>
          <w:sz w:val="24"/>
          <w:szCs w:val="24"/>
        </w:rPr>
        <w:t xml:space="preserve">e-or-death threats brought on by the natural world. </w:t>
      </w:r>
      <w:r w:rsidR="00097DA1" w:rsidRPr="0099778F">
        <w:rPr>
          <w:rFonts w:ascii="Calibri" w:hAnsi="Calibri" w:cs="Calibri"/>
          <w:sz w:val="24"/>
          <w:szCs w:val="24"/>
        </w:rPr>
        <w:t>This is a world we still live in.</w:t>
      </w:r>
    </w:p>
    <w:p w14:paraId="159AA723" w14:textId="77777777" w:rsidR="00D321B3" w:rsidRPr="0099778F" w:rsidRDefault="00D321B3" w:rsidP="006272E2">
      <w:pPr>
        <w:pStyle w:val="Style1"/>
        <w:rPr>
          <w:rFonts w:ascii="Calibri" w:hAnsi="Calibri" w:cs="Calibri"/>
          <w:sz w:val="24"/>
          <w:szCs w:val="24"/>
        </w:rPr>
      </w:pPr>
    </w:p>
    <w:p w14:paraId="59DDD436" w14:textId="1434627A" w:rsidR="00D321B3" w:rsidRPr="0099778F" w:rsidRDefault="00D321B3" w:rsidP="006272E2">
      <w:pPr>
        <w:pStyle w:val="Style1"/>
        <w:rPr>
          <w:rFonts w:ascii="Calibri" w:hAnsi="Calibri" w:cs="Calibri"/>
          <w:sz w:val="24"/>
          <w:szCs w:val="24"/>
        </w:rPr>
      </w:pPr>
      <w:r w:rsidRPr="0099778F">
        <w:rPr>
          <w:rFonts w:ascii="Calibri" w:hAnsi="Calibri" w:cs="Calibri"/>
          <w:b/>
          <w:bCs/>
          <w:sz w:val="24"/>
          <w:szCs w:val="24"/>
        </w:rPr>
        <w:t xml:space="preserve">Using </w:t>
      </w:r>
      <w:r w:rsidR="0037189F" w:rsidRPr="0099778F">
        <w:rPr>
          <w:rFonts w:ascii="Calibri" w:hAnsi="Calibri" w:cs="Calibri"/>
          <w:b/>
          <w:bCs/>
          <w:sz w:val="24"/>
          <w:szCs w:val="24"/>
        </w:rPr>
        <w:t>w</w:t>
      </w:r>
      <w:r w:rsidRPr="0099778F">
        <w:rPr>
          <w:rFonts w:ascii="Calibri" w:hAnsi="Calibri" w:cs="Calibri"/>
          <w:b/>
          <w:bCs/>
          <w:sz w:val="24"/>
          <w:szCs w:val="24"/>
        </w:rPr>
        <w:t xml:space="preserve">hat </w:t>
      </w:r>
      <w:r w:rsidR="0037189F" w:rsidRPr="0099778F">
        <w:rPr>
          <w:rFonts w:ascii="Calibri" w:hAnsi="Calibri" w:cs="Calibri"/>
          <w:b/>
          <w:bCs/>
          <w:sz w:val="24"/>
          <w:szCs w:val="24"/>
        </w:rPr>
        <w:t>y</w:t>
      </w:r>
      <w:r w:rsidRPr="0099778F">
        <w:rPr>
          <w:rFonts w:ascii="Calibri" w:hAnsi="Calibri" w:cs="Calibri"/>
          <w:b/>
          <w:bCs/>
          <w:sz w:val="24"/>
          <w:szCs w:val="24"/>
        </w:rPr>
        <w:t xml:space="preserve">ou </w:t>
      </w:r>
      <w:r w:rsidR="0037189F" w:rsidRPr="0099778F">
        <w:rPr>
          <w:rFonts w:ascii="Calibri" w:hAnsi="Calibri" w:cs="Calibri"/>
          <w:b/>
          <w:bCs/>
          <w:sz w:val="24"/>
          <w:szCs w:val="24"/>
        </w:rPr>
        <w:t>k</w:t>
      </w:r>
      <w:r w:rsidRPr="0099778F">
        <w:rPr>
          <w:rFonts w:ascii="Calibri" w:hAnsi="Calibri" w:cs="Calibri"/>
          <w:b/>
          <w:bCs/>
          <w:sz w:val="24"/>
          <w:szCs w:val="24"/>
        </w:rPr>
        <w:t>now</w:t>
      </w:r>
    </w:p>
    <w:p w14:paraId="59BCDD6F" w14:textId="77777777" w:rsidR="00D321B3" w:rsidRPr="0099778F" w:rsidRDefault="00D321B3" w:rsidP="006272E2">
      <w:pPr>
        <w:pStyle w:val="Style1"/>
        <w:rPr>
          <w:rFonts w:ascii="Calibri" w:hAnsi="Calibri" w:cs="Calibri"/>
          <w:sz w:val="24"/>
          <w:szCs w:val="24"/>
        </w:rPr>
      </w:pPr>
    </w:p>
    <w:p w14:paraId="1FE5486D" w14:textId="379F33F8" w:rsidR="00D321B3" w:rsidRPr="0099778F" w:rsidRDefault="00D321B3" w:rsidP="006272E2">
      <w:pPr>
        <w:pStyle w:val="Style1"/>
        <w:rPr>
          <w:rFonts w:ascii="Calibri" w:hAnsi="Calibri" w:cs="Calibri"/>
          <w:sz w:val="24"/>
          <w:szCs w:val="24"/>
        </w:rPr>
      </w:pPr>
      <w:r w:rsidRPr="0099778F">
        <w:rPr>
          <w:rFonts w:ascii="Calibri" w:hAnsi="Calibri" w:cs="Calibri"/>
          <w:sz w:val="24"/>
          <w:szCs w:val="24"/>
        </w:rPr>
        <w:t xml:space="preserve">In this module, we will cultivate a special approach to learning. Whatever your background training, you already know something about the Black Death. You heard about it in </w:t>
      </w:r>
      <w:r w:rsidR="0037189F" w:rsidRPr="0099778F">
        <w:rPr>
          <w:rFonts w:ascii="Calibri" w:hAnsi="Calibri" w:cs="Calibri"/>
          <w:sz w:val="24"/>
          <w:szCs w:val="24"/>
        </w:rPr>
        <w:t>middle school</w:t>
      </w:r>
      <w:r w:rsidRPr="0099778F">
        <w:rPr>
          <w:rFonts w:ascii="Calibri" w:hAnsi="Calibri" w:cs="Calibri"/>
          <w:sz w:val="24"/>
          <w:szCs w:val="24"/>
        </w:rPr>
        <w:t>; you</w:t>
      </w:r>
      <w:r w:rsidR="0037189F" w:rsidRPr="0099778F">
        <w:rPr>
          <w:rFonts w:ascii="Calibri" w:hAnsi="Calibri" w:cs="Calibri"/>
          <w:sz w:val="24"/>
          <w:szCs w:val="24"/>
        </w:rPr>
        <w:t>’ve</w:t>
      </w:r>
      <w:r w:rsidRPr="0099778F">
        <w:rPr>
          <w:rFonts w:ascii="Calibri" w:hAnsi="Calibri" w:cs="Calibri"/>
          <w:sz w:val="24"/>
          <w:szCs w:val="24"/>
        </w:rPr>
        <w:t xml:space="preserve"> seen depictions in movies; maybe you play video games that reference it. You have also lived through a pandemic of your own. Many of the things you’ll encounter in this module will challenge what you think you already know. </w:t>
      </w:r>
      <w:r w:rsidRPr="0099778F">
        <w:rPr>
          <w:rFonts w:ascii="Calibri" w:hAnsi="Calibri" w:cs="Calibri"/>
          <w:i/>
          <w:iCs/>
          <w:sz w:val="24"/>
          <w:szCs w:val="24"/>
        </w:rPr>
        <w:t>That’s okay!</w:t>
      </w:r>
      <w:r w:rsidRPr="0099778F">
        <w:rPr>
          <w:rFonts w:ascii="Calibri" w:hAnsi="Calibri" w:cs="Calibri"/>
          <w:sz w:val="24"/>
          <w:szCs w:val="24"/>
        </w:rPr>
        <w:t xml:space="preserve"> You will get the most out of this </w:t>
      </w:r>
      <w:r w:rsidR="007F3268" w:rsidRPr="0099778F">
        <w:rPr>
          <w:rFonts w:ascii="Calibri" w:hAnsi="Calibri" w:cs="Calibri"/>
          <w:sz w:val="24"/>
          <w:szCs w:val="24"/>
        </w:rPr>
        <w:t xml:space="preserve">dive into pandemic thinking </w:t>
      </w:r>
      <w:r w:rsidRPr="0099778F">
        <w:rPr>
          <w:rFonts w:ascii="Calibri" w:hAnsi="Calibri" w:cs="Calibri"/>
          <w:sz w:val="24"/>
          <w:szCs w:val="24"/>
        </w:rPr>
        <w:t>if you train yourself to ask: “Why do I believe this? Where is this</w:t>
      </w:r>
      <w:r w:rsidR="007F3268" w:rsidRPr="0099778F">
        <w:rPr>
          <w:rFonts w:ascii="Calibri" w:hAnsi="Calibri" w:cs="Calibri"/>
          <w:sz w:val="24"/>
          <w:szCs w:val="24"/>
        </w:rPr>
        <w:t xml:space="preserve"> assumption coming from? And what’s different about the information I’m being presented with now?” </w:t>
      </w:r>
    </w:p>
    <w:p w14:paraId="213217E4" w14:textId="77777777" w:rsidR="00D321B3" w:rsidRPr="0099778F" w:rsidRDefault="00D321B3" w:rsidP="006272E2">
      <w:pPr>
        <w:pStyle w:val="Style1"/>
        <w:rPr>
          <w:rFonts w:ascii="Calibri" w:hAnsi="Calibri" w:cs="Calibri"/>
          <w:sz w:val="24"/>
          <w:szCs w:val="24"/>
        </w:rPr>
      </w:pPr>
    </w:p>
    <w:p w14:paraId="2772F3B4" w14:textId="71998BD4" w:rsidR="00D321B3" w:rsidRPr="0099778F" w:rsidRDefault="00D321B3" w:rsidP="006272E2">
      <w:pPr>
        <w:pStyle w:val="Style1"/>
        <w:rPr>
          <w:rFonts w:ascii="Calibri" w:hAnsi="Calibri" w:cs="Calibri"/>
          <w:b/>
          <w:bCs/>
          <w:sz w:val="24"/>
          <w:szCs w:val="24"/>
        </w:rPr>
      </w:pPr>
      <w:r w:rsidRPr="0099778F">
        <w:rPr>
          <w:rFonts w:ascii="Calibri" w:hAnsi="Calibri" w:cs="Calibri"/>
          <w:b/>
          <w:bCs/>
          <w:sz w:val="24"/>
          <w:szCs w:val="24"/>
        </w:rPr>
        <w:t xml:space="preserve">Time </w:t>
      </w:r>
      <w:r w:rsidR="0037189F" w:rsidRPr="0099778F">
        <w:rPr>
          <w:rFonts w:ascii="Calibri" w:hAnsi="Calibri" w:cs="Calibri"/>
          <w:b/>
          <w:bCs/>
          <w:sz w:val="24"/>
          <w:szCs w:val="24"/>
        </w:rPr>
        <w:t>c</w:t>
      </w:r>
      <w:r w:rsidRPr="0099778F">
        <w:rPr>
          <w:rFonts w:ascii="Calibri" w:hAnsi="Calibri" w:cs="Calibri"/>
          <w:b/>
          <w:bCs/>
          <w:sz w:val="24"/>
          <w:szCs w:val="24"/>
        </w:rPr>
        <w:t>ommitments</w:t>
      </w:r>
    </w:p>
    <w:p w14:paraId="20F2E355" w14:textId="77777777" w:rsidR="001569CA" w:rsidRPr="0099778F" w:rsidRDefault="001569CA" w:rsidP="001569CA">
      <w:pPr>
        <w:pStyle w:val="Style1"/>
        <w:rPr>
          <w:rFonts w:ascii="Calibri" w:hAnsi="Calibri" w:cs="Calibri"/>
          <w:sz w:val="24"/>
          <w:szCs w:val="24"/>
        </w:rPr>
      </w:pPr>
    </w:p>
    <w:p w14:paraId="2107F2E5" w14:textId="61930C5D" w:rsidR="001569CA" w:rsidRPr="0099778F" w:rsidRDefault="002F74C7" w:rsidP="001569CA">
      <w:pPr>
        <w:pStyle w:val="Style1"/>
        <w:rPr>
          <w:rFonts w:ascii="Calibri" w:hAnsi="Calibri" w:cs="Calibri"/>
          <w:sz w:val="24"/>
          <w:szCs w:val="24"/>
        </w:rPr>
      </w:pPr>
      <w:r w:rsidRPr="0099778F">
        <w:rPr>
          <w:rFonts w:ascii="Calibri" w:hAnsi="Calibri" w:cs="Calibri"/>
          <w:sz w:val="24"/>
          <w:szCs w:val="24"/>
        </w:rPr>
        <w:t>T</w:t>
      </w:r>
      <w:r w:rsidR="001569CA" w:rsidRPr="0099778F">
        <w:rPr>
          <w:rFonts w:ascii="Calibri" w:hAnsi="Calibri" w:cs="Calibri"/>
          <w:sz w:val="24"/>
          <w:szCs w:val="24"/>
        </w:rPr>
        <w:t xml:space="preserve">his </w:t>
      </w:r>
      <w:r w:rsidR="00632C89" w:rsidRPr="0099778F">
        <w:rPr>
          <w:rFonts w:ascii="Calibri" w:hAnsi="Calibri" w:cs="Calibri"/>
          <w:sz w:val="24"/>
          <w:szCs w:val="24"/>
        </w:rPr>
        <w:t xml:space="preserve">module </w:t>
      </w:r>
      <w:r w:rsidRPr="0099778F">
        <w:rPr>
          <w:rFonts w:ascii="Calibri" w:hAnsi="Calibri" w:cs="Calibri"/>
          <w:sz w:val="24"/>
          <w:szCs w:val="24"/>
        </w:rPr>
        <w:t>was designed</w:t>
      </w:r>
      <w:r w:rsidR="001569CA" w:rsidRPr="0099778F">
        <w:rPr>
          <w:rFonts w:ascii="Calibri" w:hAnsi="Calibri" w:cs="Calibri"/>
          <w:sz w:val="24"/>
          <w:szCs w:val="24"/>
        </w:rPr>
        <w:t xml:space="preserve"> to require roughly six hours of class time over two weeks and about twice that amount preparing for class. If it takes significantly more than that, you should talk to your </w:t>
      </w:r>
      <w:r w:rsidR="006272E2" w:rsidRPr="0099778F">
        <w:rPr>
          <w:rFonts w:ascii="Calibri" w:hAnsi="Calibri" w:cs="Calibri"/>
          <w:sz w:val="24"/>
          <w:szCs w:val="24"/>
        </w:rPr>
        <w:t>instruct</w:t>
      </w:r>
      <w:r w:rsidR="001569CA" w:rsidRPr="0099778F">
        <w:rPr>
          <w:rFonts w:ascii="Calibri" w:hAnsi="Calibri" w:cs="Calibri"/>
          <w:sz w:val="24"/>
          <w:szCs w:val="24"/>
        </w:rPr>
        <w:t xml:space="preserve">or. It may be that they can offer some useful guidance to you, or it may be that they can offer some guidance to the </w:t>
      </w:r>
      <w:r w:rsidR="001569CA" w:rsidRPr="0099778F">
        <w:rPr>
          <w:rFonts w:ascii="Calibri" w:hAnsi="Calibri" w:cs="Calibri"/>
          <w:i/>
          <w:iCs/>
          <w:sz w:val="24"/>
          <w:szCs w:val="24"/>
        </w:rPr>
        <w:t>History for the 21</w:t>
      </w:r>
      <w:r w:rsidR="001569CA" w:rsidRPr="0099778F">
        <w:rPr>
          <w:rFonts w:ascii="Calibri" w:hAnsi="Calibri" w:cs="Calibri"/>
          <w:i/>
          <w:iCs/>
          <w:sz w:val="24"/>
          <w:szCs w:val="24"/>
          <w:vertAlign w:val="superscript"/>
        </w:rPr>
        <w:t>st</w:t>
      </w:r>
      <w:r w:rsidR="001569CA" w:rsidRPr="0099778F">
        <w:rPr>
          <w:rFonts w:ascii="Calibri" w:hAnsi="Calibri" w:cs="Calibri"/>
          <w:i/>
          <w:iCs/>
          <w:sz w:val="24"/>
          <w:szCs w:val="24"/>
        </w:rPr>
        <w:t xml:space="preserve"> Century </w:t>
      </w:r>
      <w:r w:rsidR="001569CA" w:rsidRPr="0099778F">
        <w:rPr>
          <w:rFonts w:ascii="Calibri" w:hAnsi="Calibri" w:cs="Calibri"/>
          <w:sz w:val="24"/>
          <w:szCs w:val="24"/>
        </w:rPr>
        <w:t>project to adjust the lesson for future students.</w:t>
      </w:r>
    </w:p>
    <w:p w14:paraId="48FE0BD0" w14:textId="77777777" w:rsidR="001569CA" w:rsidRPr="0099778F" w:rsidRDefault="001569CA" w:rsidP="001569CA">
      <w:pPr>
        <w:pStyle w:val="Style1"/>
        <w:rPr>
          <w:rFonts w:ascii="Calibri" w:hAnsi="Calibri" w:cs="Calibri"/>
          <w:sz w:val="24"/>
          <w:szCs w:val="24"/>
        </w:rPr>
      </w:pPr>
    </w:p>
    <w:p w14:paraId="5518157C" w14:textId="77777777" w:rsidR="001569CA" w:rsidRPr="0099778F" w:rsidRDefault="001569CA" w:rsidP="001569CA">
      <w:pPr>
        <w:pStyle w:val="Style1"/>
        <w:rPr>
          <w:rFonts w:ascii="Calibri" w:hAnsi="Calibri" w:cs="Calibri"/>
          <w:b/>
          <w:bCs/>
          <w:sz w:val="24"/>
          <w:szCs w:val="24"/>
        </w:rPr>
      </w:pPr>
      <w:r w:rsidRPr="0099778F">
        <w:rPr>
          <w:rFonts w:ascii="Calibri" w:hAnsi="Calibri" w:cs="Calibri"/>
          <w:b/>
          <w:bCs/>
          <w:sz w:val="24"/>
          <w:szCs w:val="24"/>
        </w:rPr>
        <w:t>Format</w:t>
      </w:r>
    </w:p>
    <w:p w14:paraId="5B2A2CED" w14:textId="77777777" w:rsidR="002143BE" w:rsidRPr="0099778F" w:rsidRDefault="002143BE" w:rsidP="001569CA">
      <w:pPr>
        <w:pStyle w:val="Style1"/>
        <w:rPr>
          <w:rFonts w:ascii="Calibri" w:hAnsi="Calibri" w:cs="Calibri"/>
          <w:b/>
          <w:bCs/>
          <w:sz w:val="24"/>
          <w:szCs w:val="24"/>
        </w:rPr>
      </w:pPr>
    </w:p>
    <w:p w14:paraId="17FD179B" w14:textId="503ECBF9" w:rsidR="001569CA" w:rsidRPr="0099778F" w:rsidRDefault="001569CA" w:rsidP="001569CA">
      <w:pPr>
        <w:pStyle w:val="Style1"/>
        <w:rPr>
          <w:rFonts w:ascii="Calibri" w:hAnsi="Calibri" w:cs="Calibri"/>
          <w:sz w:val="24"/>
          <w:szCs w:val="24"/>
        </w:rPr>
      </w:pPr>
      <w:r w:rsidRPr="0099778F">
        <w:rPr>
          <w:rFonts w:ascii="Calibri" w:hAnsi="Calibri" w:cs="Calibri"/>
          <w:sz w:val="24"/>
          <w:szCs w:val="24"/>
        </w:rPr>
        <w:t>This module</w:t>
      </w:r>
      <w:r w:rsidR="00025EFC" w:rsidRPr="0099778F">
        <w:rPr>
          <w:rFonts w:ascii="Calibri" w:hAnsi="Calibri" w:cs="Calibri"/>
          <w:sz w:val="24"/>
          <w:szCs w:val="24"/>
        </w:rPr>
        <w:t xml:space="preserve"> uses a</w:t>
      </w:r>
      <w:r w:rsidR="00FE19D2" w:rsidRPr="0099778F">
        <w:rPr>
          <w:rFonts w:ascii="Calibri" w:hAnsi="Calibri" w:cs="Calibri"/>
          <w:sz w:val="24"/>
          <w:szCs w:val="24"/>
        </w:rPr>
        <w:t>n</w:t>
      </w:r>
      <w:r w:rsidR="00025EFC" w:rsidRPr="0099778F">
        <w:rPr>
          <w:rFonts w:ascii="Calibri" w:hAnsi="Calibri" w:cs="Calibri"/>
          <w:sz w:val="24"/>
          <w:szCs w:val="24"/>
        </w:rPr>
        <w:t xml:space="preserve"> approach to reconstructing the past</w:t>
      </w:r>
      <w:r w:rsidR="00FE19D2" w:rsidRPr="0099778F">
        <w:rPr>
          <w:rFonts w:ascii="Calibri" w:hAnsi="Calibri" w:cs="Calibri"/>
          <w:sz w:val="24"/>
          <w:szCs w:val="24"/>
        </w:rPr>
        <w:t xml:space="preserve"> that </w:t>
      </w:r>
      <w:r w:rsidR="00025EFC" w:rsidRPr="0099778F">
        <w:rPr>
          <w:rFonts w:ascii="Calibri" w:hAnsi="Calibri" w:cs="Calibri"/>
          <w:sz w:val="24"/>
          <w:szCs w:val="24"/>
        </w:rPr>
        <w:t>combin</w:t>
      </w:r>
      <w:r w:rsidR="00FE19D2" w:rsidRPr="0099778F">
        <w:rPr>
          <w:rFonts w:ascii="Calibri" w:hAnsi="Calibri" w:cs="Calibri"/>
          <w:sz w:val="24"/>
          <w:szCs w:val="24"/>
        </w:rPr>
        <w:t>es</w:t>
      </w:r>
      <w:r w:rsidR="00025EFC" w:rsidRPr="0099778F">
        <w:rPr>
          <w:rFonts w:ascii="Calibri" w:hAnsi="Calibri" w:cs="Calibri"/>
          <w:sz w:val="24"/>
          <w:szCs w:val="24"/>
        </w:rPr>
        <w:t xml:space="preserve"> elements of the written record with material remains of a profound physical crisis endured in</w:t>
      </w:r>
      <w:r w:rsidR="00D54C1D" w:rsidRPr="0099778F">
        <w:rPr>
          <w:rFonts w:ascii="Calibri" w:hAnsi="Calibri" w:cs="Calibri"/>
          <w:sz w:val="24"/>
          <w:szCs w:val="24"/>
        </w:rPr>
        <w:t xml:space="preserve"> repeated waves in</w:t>
      </w:r>
      <w:r w:rsidR="00025EFC" w:rsidRPr="0099778F">
        <w:rPr>
          <w:rFonts w:ascii="Calibri" w:hAnsi="Calibri" w:cs="Calibri"/>
          <w:sz w:val="24"/>
          <w:szCs w:val="24"/>
        </w:rPr>
        <w:t xml:space="preserve"> Afro-Eurasia in the late Middle Ages. To reconstruct human experiences of the pandemic, we will read </w:t>
      </w:r>
      <w:r w:rsidR="00E20949" w:rsidRPr="0099778F">
        <w:rPr>
          <w:rFonts w:ascii="Calibri" w:hAnsi="Calibri" w:cs="Calibri"/>
          <w:sz w:val="24"/>
          <w:szCs w:val="24"/>
        </w:rPr>
        <w:t xml:space="preserve">excerpts from </w:t>
      </w:r>
      <w:r w:rsidRPr="0099778F">
        <w:rPr>
          <w:rFonts w:ascii="Calibri" w:hAnsi="Calibri" w:cs="Calibri"/>
          <w:sz w:val="24"/>
          <w:szCs w:val="24"/>
        </w:rPr>
        <w:t>texts written during the period we are studying</w:t>
      </w:r>
      <w:r w:rsidR="007F3268" w:rsidRPr="0099778F">
        <w:rPr>
          <w:rFonts w:ascii="Calibri" w:hAnsi="Calibri" w:cs="Calibri"/>
          <w:sz w:val="24"/>
          <w:szCs w:val="24"/>
        </w:rPr>
        <w:t xml:space="preserve"> (primary sources)</w:t>
      </w:r>
      <w:r w:rsidR="00346ABF" w:rsidRPr="0099778F">
        <w:rPr>
          <w:rFonts w:ascii="Calibri" w:hAnsi="Calibri" w:cs="Calibri"/>
          <w:sz w:val="24"/>
          <w:szCs w:val="24"/>
        </w:rPr>
        <w:t>. To reconstruct the biological event,</w:t>
      </w:r>
      <w:r w:rsidRPr="0099778F">
        <w:rPr>
          <w:rFonts w:ascii="Calibri" w:hAnsi="Calibri" w:cs="Calibri"/>
          <w:sz w:val="24"/>
          <w:szCs w:val="24"/>
        </w:rPr>
        <w:t xml:space="preserve"> </w:t>
      </w:r>
      <w:r w:rsidR="00346ABF" w:rsidRPr="0099778F">
        <w:rPr>
          <w:rFonts w:ascii="Calibri" w:hAnsi="Calibri" w:cs="Calibri"/>
          <w:sz w:val="24"/>
          <w:szCs w:val="24"/>
        </w:rPr>
        <w:t xml:space="preserve">we will see what kinds of </w:t>
      </w:r>
      <w:r w:rsidR="00025EFC" w:rsidRPr="0099778F">
        <w:rPr>
          <w:rFonts w:ascii="Calibri" w:hAnsi="Calibri" w:cs="Calibri"/>
          <w:sz w:val="24"/>
          <w:szCs w:val="24"/>
        </w:rPr>
        <w:t xml:space="preserve">stories can be retrieved from physical </w:t>
      </w:r>
      <w:r w:rsidR="000E5016" w:rsidRPr="0099778F">
        <w:rPr>
          <w:rFonts w:ascii="Calibri" w:hAnsi="Calibri" w:cs="Calibri"/>
          <w:sz w:val="24"/>
          <w:szCs w:val="24"/>
        </w:rPr>
        <w:t>remains of individuals afflicted by the pandemic</w:t>
      </w:r>
      <w:r w:rsidR="00025EFC" w:rsidRPr="0099778F">
        <w:rPr>
          <w:rFonts w:ascii="Calibri" w:hAnsi="Calibri" w:cs="Calibri"/>
          <w:sz w:val="24"/>
          <w:szCs w:val="24"/>
        </w:rPr>
        <w:t xml:space="preserve">. </w:t>
      </w:r>
      <w:r w:rsidR="00346ABF" w:rsidRPr="0099778F">
        <w:rPr>
          <w:rFonts w:ascii="Calibri" w:hAnsi="Calibri" w:cs="Calibri"/>
          <w:sz w:val="24"/>
          <w:szCs w:val="24"/>
        </w:rPr>
        <w:t xml:space="preserve">These physical remains in some cases yield </w:t>
      </w:r>
      <w:r w:rsidR="000E5016" w:rsidRPr="0099778F">
        <w:rPr>
          <w:rFonts w:ascii="Calibri" w:hAnsi="Calibri" w:cs="Calibri"/>
          <w:sz w:val="24"/>
          <w:szCs w:val="24"/>
        </w:rPr>
        <w:t>genetic data of organisms involved in historical pandemics</w:t>
      </w:r>
      <w:r w:rsidR="007F3268" w:rsidRPr="0099778F">
        <w:rPr>
          <w:rFonts w:ascii="Calibri" w:hAnsi="Calibri" w:cs="Calibri"/>
          <w:sz w:val="24"/>
          <w:szCs w:val="24"/>
        </w:rPr>
        <w:t xml:space="preserve"> (DNA)</w:t>
      </w:r>
      <w:r w:rsidR="00E20949" w:rsidRPr="0099778F">
        <w:rPr>
          <w:rFonts w:ascii="Calibri" w:hAnsi="Calibri" w:cs="Calibri"/>
          <w:sz w:val="24"/>
          <w:szCs w:val="24"/>
        </w:rPr>
        <w:t>.</w:t>
      </w:r>
      <w:r w:rsidR="002F2D1F" w:rsidRPr="0099778F">
        <w:rPr>
          <w:rFonts w:ascii="Calibri" w:hAnsi="Calibri" w:cs="Calibri"/>
          <w:sz w:val="24"/>
          <w:szCs w:val="24"/>
        </w:rPr>
        <w:t xml:space="preserve"> </w:t>
      </w:r>
      <w:r w:rsidR="00E20949" w:rsidRPr="0099778F">
        <w:rPr>
          <w:rFonts w:ascii="Calibri" w:hAnsi="Calibri" w:cs="Calibri"/>
          <w:sz w:val="24"/>
          <w:szCs w:val="24"/>
        </w:rPr>
        <w:t>S</w:t>
      </w:r>
      <w:r w:rsidR="002F2D1F" w:rsidRPr="0099778F">
        <w:rPr>
          <w:rFonts w:ascii="Calibri" w:hAnsi="Calibri" w:cs="Calibri"/>
          <w:sz w:val="24"/>
          <w:szCs w:val="24"/>
        </w:rPr>
        <w:t xml:space="preserve">tudying the cemeteries themselves yields certain information about how bodies were treated after death and ways </w:t>
      </w:r>
      <w:r w:rsidR="002F2D1F" w:rsidRPr="0099778F">
        <w:rPr>
          <w:rFonts w:ascii="Calibri" w:hAnsi="Calibri" w:cs="Calibri"/>
          <w:sz w:val="24"/>
          <w:szCs w:val="24"/>
        </w:rPr>
        <w:lastRenderedPageBreak/>
        <w:t xml:space="preserve">that societies attempted to maintain order </w:t>
      </w:r>
      <w:proofErr w:type="gramStart"/>
      <w:r w:rsidR="002F2D1F" w:rsidRPr="0099778F">
        <w:rPr>
          <w:rFonts w:ascii="Calibri" w:hAnsi="Calibri" w:cs="Calibri"/>
          <w:sz w:val="24"/>
          <w:szCs w:val="24"/>
        </w:rPr>
        <w:t>in the midst of</w:t>
      </w:r>
      <w:proofErr w:type="gramEnd"/>
      <w:r w:rsidR="002F2D1F" w:rsidRPr="0099778F">
        <w:rPr>
          <w:rFonts w:ascii="Calibri" w:hAnsi="Calibri" w:cs="Calibri"/>
          <w:sz w:val="24"/>
          <w:szCs w:val="24"/>
        </w:rPr>
        <w:t xml:space="preserve"> chaos</w:t>
      </w:r>
      <w:r w:rsidR="002915B8" w:rsidRPr="0099778F">
        <w:rPr>
          <w:rFonts w:ascii="Calibri" w:hAnsi="Calibri" w:cs="Calibri"/>
          <w:sz w:val="24"/>
          <w:szCs w:val="24"/>
        </w:rPr>
        <w:t>.</w:t>
      </w:r>
      <w:r w:rsidR="002F50F6" w:rsidRPr="0099778F">
        <w:rPr>
          <w:rFonts w:ascii="Calibri" w:hAnsi="Calibri" w:cs="Calibri"/>
          <w:sz w:val="24"/>
          <w:szCs w:val="24"/>
        </w:rPr>
        <w:t xml:space="preserve"> </w:t>
      </w:r>
      <w:r w:rsidR="00E20949" w:rsidRPr="0099778F">
        <w:rPr>
          <w:rFonts w:ascii="Calibri" w:hAnsi="Calibri" w:cs="Calibri"/>
          <w:sz w:val="24"/>
          <w:szCs w:val="24"/>
        </w:rPr>
        <w:t xml:space="preserve">By combining these approaches, you will be able </w:t>
      </w:r>
      <w:r w:rsidR="002F50F6" w:rsidRPr="0099778F">
        <w:rPr>
          <w:rFonts w:ascii="Calibri" w:hAnsi="Calibri" w:cs="Calibri"/>
          <w:sz w:val="24"/>
          <w:szCs w:val="24"/>
        </w:rPr>
        <w:t xml:space="preserve">to see how historians </w:t>
      </w:r>
      <w:r w:rsidR="002F50F6" w:rsidRPr="0099778F">
        <w:rPr>
          <w:rFonts w:ascii="Calibri" w:hAnsi="Calibri" w:cs="Calibri"/>
          <w:i/>
          <w:iCs/>
          <w:sz w:val="24"/>
          <w:szCs w:val="24"/>
        </w:rPr>
        <w:t>construct</w:t>
      </w:r>
      <w:r w:rsidR="002F50F6" w:rsidRPr="0099778F">
        <w:rPr>
          <w:rFonts w:ascii="Calibri" w:hAnsi="Calibri" w:cs="Calibri"/>
          <w:sz w:val="24"/>
          <w:szCs w:val="24"/>
        </w:rPr>
        <w:t xml:space="preserve"> their understandings about the past, </w:t>
      </w:r>
      <w:r w:rsidR="00E20949" w:rsidRPr="0099778F">
        <w:rPr>
          <w:rFonts w:ascii="Calibri" w:hAnsi="Calibri" w:cs="Calibri"/>
          <w:sz w:val="24"/>
          <w:szCs w:val="24"/>
        </w:rPr>
        <w:t>a process that is continually on-going.</w:t>
      </w:r>
    </w:p>
    <w:p w14:paraId="637F5BD0" w14:textId="77777777" w:rsidR="001569CA" w:rsidRPr="0099778F" w:rsidRDefault="001569CA" w:rsidP="001569CA">
      <w:pPr>
        <w:pStyle w:val="Style1"/>
        <w:rPr>
          <w:rFonts w:ascii="Calibri" w:hAnsi="Calibri" w:cs="Calibri"/>
          <w:sz w:val="24"/>
          <w:szCs w:val="24"/>
        </w:rPr>
      </w:pPr>
    </w:p>
    <w:p w14:paraId="27F237D8" w14:textId="614E2C71" w:rsidR="001569CA" w:rsidRPr="0099778F" w:rsidRDefault="001569CA" w:rsidP="001569CA">
      <w:pPr>
        <w:pStyle w:val="Style1"/>
        <w:rPr>
          <w:rFonts w:ascii="Calibri" w:hAnsi="Calibri" w:cs="Calibri"/>
          <w:b/>
          <w:bCs/>
          <w:sz w:val="24"/>
          <w:szCs w:val="24"/>
        </w:rPr>
      </w:pPr>
      <w:r w:rsidRPr="0099778F">
        <w:rPr>
          <w:rFonts w:ascii="Calibri" w:hAnsi="Calibri" w:cs="Calibri"/>
          <w:b/>
          <w:bCs/>
          <w:sz w:val="24"/>
          <w:szCs w:val="24"/>
        </w:rPr>
        <w:t xml:space="preserve">Learning </w:t>
      </w:r>
      <w:r w:rsidR="0037189F" w:rsidRPr="0099778F">
        <w:rPr>
          <w:rFonts w:ascii="Calibri" w:hAnsi="Calibri" w:cs="Calibri"/>
          <w:b/>
          <w:bCs/>
          <w:sz w:val="24"/>
          <w:szCs w:val="24"/>
        </w:rPr>
        <w:t>g</w:t>
      </w:r>
      <w:r w:rsidRPr="0099778F">
        <w:rPr>
          <w:rFonts w:ascii="Calibri" w:hAnsi="Calibri" w:cs="Calibri"/>
          <w:b/>
          <w:bCs/>
          <w:sz w:val="24"/>
          <w:szCs w:val="24"/>
        </w:rPr>
        <w:t>oals</w:t>
      </w:r>
    </w:p>
    <w:p w14:paraId="33A203F0" w14:textId="77777777" w:rsidR="002143BE" w:rsidRPr="0099778F" w:rsidRDefault="002143BE" w:rsidP="001569CA">
      <w:pPr>
        <w:pStyle w:val="Style1"/>
        <w:rPr>
          <w:rFonts w:ascii="Calibri" w:hAnsi="Calibri" w:cs="Calibri"/>
          <w:b/>
          <w:bCs/>
          <w:sz w:val="24"/>
          <w:szCs w:val="24"/>
        </w:rPr>
      </w:pPr>
    </w:p>
    <w:p w14:paraId="47F2524A" w14:textId="464537AE" w:rsidR="00900367" w:rsidRPr="0099778F" w:rsidRDefault="00900367" w:rsidP="00900367">
      <w:pPr>
        <w:pStyle w:val="Style1"/>
        <w:rPr>
          <w:rFonts w:ascii="Calibri" w:hAnsi="Calibri" w:cs="Calibri"/>
          <w:sz w:val="24"/>
          <w:szCs w:val="24"/>
        </w:rPr>
      </w:pPr>
      <w:r w:rsidRPr="0099778F">
        <w:rPr>
          <w:rFonts w:ascii="Calibri" w:hAnsi="Calibri" w:cs="Calibri"/>
          <w:sz w:val="24"/>
          <w:szCs w:val="24"/>
        </w:rPr>
        <w:t>By the end of this module, you will be able to</w:t>
      </w:r>
      <w:r w:rsidR="004B0AC1">
        <w:rPr>
          <w:rFonts w:ascii="Calibri" w:hAnsi="Calibri" w:cs="Calibri"/>
          <w:sz w:val="24"/>
          <w:szCs w:val="24"/>
        </w:rPr>
        <w:t xml:space="preserve">: </w:t>
      </w:r>
    </w:p>
    <w:p w14:paraId="364BC67D" w14:textId="77777777" w:rsidR="00900367" w:rsidRPr="0099778F" w:rsidRDefault="00900367" w:rsidP="00900367">
      <w:pPr>
        <w:pStyle w:val="Style1"/>
        <w:rPr>
          <w:rFonts w:ascii="Calibri" w:hAnsi="Calibri" w:cs="Calibri"/>
          <w:sz w:val="24"/>
          <w:szCs w:val="24"/>
        </w:rPr>
      </w:pPr>
    </w:p>
    <w:p w14:paraId="7CEB8F33" w14:textId="0F0BD108" w:rsidR="008238DF" w:rsidRPr="0099778F" w:rsidRDefault="0037189F" w:rsidP="00CA74C1">
      <w:pPr>
        <w:pStyle w:val="Style1"/>
        <w:numPr>
          <w:ilvl w:val="0"/>
          <w:numId w:val="9"/>
        </w:numPr>
        <w:ind w:left="1080" w:right="360"/>
        <w:rPr>
          <w:rFonts w:ascii="Calibri" w:hAnsi="Calibri" w:cs="Calibri"/>
          <w:sz w:val="24"/>
          <w:szCs w:val="24"/>
        </w:rPr>
      </w:pPr>
      <w:r w:rsidRPr="0099778F">
        <w:rPr>
          <w:rFonts w:ascii="Calibri" w:hAnsi="Calibri" w:cs="Calibri"/>
          <w:sz w:val="24"/>
          <w:szCs w:val="24"/>
        </w:rPr>
        <w:t>D</w:t>
      </w:r>
      <w:r w:rsidR="008238DF" w:rsidRPr="0099778F">
        <w:rPr>
          <w:rFonts w:ascii="Calibri" w:hAnsi="Calibri" w:cs="Calibri"/>
          <w:sz w:val="24"/>
          <w:szCs w:val="24"/>
        </w:rPr>
        <w:t xml:space="preserve">escribe what “the Black Death” was and explain the geographical and chronological extent of the </w:t>
      </w:r>
      <w:r w:rsidR="000F41F4" w:rsidRPr="0099778F">
        <w:rPr>
          <w:rFonts w:ascii="Calibri" w:hAnsi="Calibri" w:cs="Calibri"/>
          <w:sz w:val="24"/>
          <w:szCs w:val="24"/>
        </w:rPr>
        <w:t>Second Plague P</w:t>
      </w:r>
      <w:r w:rsidR="008238DF" w:rsidRPr="0099778F">
        <w:rPr>
          <w:rFonts w:ascii="Calibri" w:hAnsi="Calibri" w:cs="Calibri"/>
          <w:sz w:val="24"/>
          <w:szCs w:val="24"/>
        </w:rPr>
        <w:t>andemic</w:t>
      </w:r>
    </w:p>
    <w:p w14:paraId="140A6894" w14:textId="535EDB8C" w:rsidR="00900367" w:rsidRPr="0099778F" w:rsidRDefault="0037189F" w:rsidP="00CA74C1">
      <w:pPr>
        <w:pStyle w:val="Style1"/>
        <w:numPr>
          <w:ilvl w:val="0"/>
          <w:numId w:val="9"/>
        </w:numPr>
        <w:ind w:left="1080" w:right="360"/>
        <w:rPr>
          <w:rFonts w:ascii="Calibri" w:hAnsi="Calibri" w:cs="Calibri"/>
          <w:sz w:val="24"/>
          <w:szCs w:val="24"/>
        </w:rPr>
      </w:pPr>
      <w:r w:rsidRPr="0099778F">
        <w:rPr>
          <w:rFonts w:ascii="Calibri" w:hAnsi="Calibri" w:cs="Calibri"/>
          <w:sz w:val="24"/>
          <w:szCs w:val="24"/>
        </w:rPr>
        <w:t>E</w:t>
      </w:r>
      <w:r w:rsidR="00900367" w:rsidRPr="0099778F">
        <w:rPr>
          <w:rFonts w:ascii="Calibri" w:hAnsi="Calibri" w:cs="Calibri"/>
          <w:sz w:val="24"/>
          <w:szCs w:val="24"/>
        </w:rPr>
        <w:t>xplain how historians of medicine reconstruct the history of infectious diseases</w:t>
      </w:r>
      <w:r w:rsidR="00DA4179" w:rsidRPr="0099778F">
        <w:rPr>
          <w:rFonts w:ascii="Calibri" w:hAnsi="Calibri" w:cs="Calibri"/>
          <w:sz w:val="24"/>
          <w:szCs w:val="24"/>
        </w:rPr>
        <w:t xml:space="preserve"> and the types of evidence they use</w:t>
      </w:r>
    </w:p>
    <w:p w14:paraId="52C1AC2E" w14:textId="79197A2C" w:rsidR="00DB095A" w:rsidRPr="0099778F" w:rsidRDefault="0037189F" w:rsidP="00CA74C1">
      <w:pPr>
        <w:pStyle w:val="Style1"/>
        <w:numPr>
          <w:ilvl w:val="0"/>
          <w:numId w:val="9"/>
        </w:numPr>
        <w:ind w:left="1080" w:right="360"/>
        <w:rPr>
          <w:rFonts w:ascii="Calibri" w:hAnsi="Calibri" w:cs="Calibri"/>
          <w:sz w:val="24"/>
          <w:szCs w:val="24"/>
        </w:rPr>
      </w:pPr>
      <w:r w:rsidRPr="0099778F">
        <w:rPr>
          <w:rFonts w:ascii="Calibri" w:hAnsi="Calibri" w:cs="Calibri"/>
          <w:sz w:val="24"/>
          <w:szCs w:val="24"/>
        </w:rPr>
        <w:t>U</w:t>
      </w:r>
      <w:r w:rsidR="00DB095A" w:rsidRPr="0099778F">
        <w:rPr>
          <w:rFonts w:ascii="Calibri" w:hAnsi="Calibri" w:cs="Calibri"/>
          <w:sz w:val="24"/>
          <w:szCs w:val="24"/>
        </w:rPr>
        <w:t>nderstand how knowledge from historians, geneticists</w:t>
      </w:r>
      <w:r w:rsidRPr="0099778F">
        <w:rPr>
          <w:rFonts w:ascii="Calibri" w:hAnsi="Calibri" w:cs="Calibri"/>
          <w:sz w:val="24"/>
          <w:szCs w:val="24"/>
        </w:rPr>
        <w:t>,</w:t>
      </w:r>
      <w:r w:rsidR="00DB095A" w:rsidRPr="0099778F">
        <w:rPr>
          <w:rFonts w:ascii="Calibri" w:hAnsi="Calibri" w:cs="Calibri"/>
          <w:sz w:val="24"/>
          <w:szCs w:val="24"/>
        </w:rPr>
        <w:t xml:space="preserve"> and archeologists together is necessary to understand the spread of and rection to the Second Plague Pandemic</w:t>
      </w:r>
    </w:p>
    <w:p w14:paraId="14C0336D" w14:textId="6170F4E6" w:rsidR="008238DF" w:rsidRPr="0099778F" w:rsidRDefault="0037189F" w:rsidP="00CA74C1">
      <w:pPr>
        <w:pStyle w:val="Style1"/>
        <w:numPr>
          <w:ilvl w:val="0"/>
          <w:numId w:val="9"/>
        </w:numPr>
        <w:ind w:left="1080" w:right="360"/>
        <w:rPr>
          <w:rFonts w:ascii="Calibri" w:hAnsi="Calibri" w:cs="Calibri"/>
          <w:sz w:val="24"/>
          <w:szCs w:val="24"/>
        </w:rPr>
      </w:pPr>
      <w:r w:rsidRPr="0099778F">
        <w:rPr>
          <w:rFonts w:ascii="Calibri" w:hAnsi="Calibri" w:cs="Calibri"/>
          <w:sz w:val="24"/>
          <w:szCs w:val="24"/>
        </w:rPr>
        <w:t>S</w:t>
      </w:r>
      <w:r w:rsidR="008238DF" w:rsidRPr="0099778F">
        <w:rPr>
          <w:rFonts w:ascii="Calibri" w:hAnsi="Calibri" w:cs="Calibri"/>
          <w:sz w:val="24"/>
          <w:szCs w:val="24"/>
        </w:rPr>
        <w:t xml:space="preserve">ummarize why different cultural </w:t>
      </w:r>
      <w:r w:rsidR="00383441" w:rsidRPr="0099778F">
        <w:rPr>
          <w:rFonts w:ascii="Calibri" w:hAnsi="Calibri" w:cs="Calibri"/>
          <w:sz w:val="24"/>
          <w:szCs w:val="24"/>
        </w:rPr>
        <w:t xml:space="preserve">traditions have different understandings of disease, and therefore </w:t>
      </w:r>
      <w:r w:rsidR="009C5E1E" w:rsidRPr="0099778F">
        <w:rPr>
          <w:rFonts w:ascii="Calibri" w:hAnsi="Calibri" w:cs="Calibri"/>
          <w:sz w:val="24"/>
          <w:szCs w:val="24"/>
        </w:rPr>
        <w:t xml:space="preserve">respond </w:t>
      </w:r>
      <w:r w:rsidR="00383441" w:rsidRPr="0099778F">
        <w:rPr>
          <w:rFonts w:ascii="Calibri" w:hAnsi="Calibri" w:cs="Calibri"/>
          <w:sz w:val="24"/>
          <w:szCs w:val="24"/>
        </w:rPr>
        <w:t>different</w:t>
      </w:r>
      <w:r w:rsidR="009C5E1E" w:rsidRPr="0099778F">
        <w:rPr>
          <w:rFonts w:ascii="Calibri" w:hAnsi="Calibri" w:cs="Calibri"/>
          <w:sz w:val="24"/>
          <w:szCs w:val="24"/>
        </w:rPr>
        <w:t>ly</w:t>
      </w:r>
      <w:r w:rsidR="00383441" w:rsidRPr="0099778F">
        <w:rPr>
          <w:rFonts w:ascii="Calibri" w:hAnsi="Calibri" w:cs="Calibri"/>
          <w:sz w:val="24"/>
          <w:szCs w:val="24"/>
        </w:rPr>
        <w:t xml:space="preserve"> to epidemic threats</w:t>
      </w:r>
    </w:p>
    <w:p w14:paraId="403EE55F" w14:textId="77777777" w:rsidR="00900367" w:rsidRPr="0099778F" w:rsidRDefault="00900367" w:rsidP="001569CA">
      <w:pPr>
        <w:pStyle w:val="Style1"/>
        <w:rPr>
          <w:rFonts w:ascii="Calibri" w:hAnsi="Calibri" w:cs="Calibri"/>
          <w:b/>
          <w:bCs/>
          <w:sz w:val="24"/>
          <w:szCs w:val="24"/>
        </w:rPr>
      </w:pPr>
    </w:p>
    <w:p w14:paraId="3F6791D0" w14:textId="77777777" w:rsidR="001569CA" w:rsidRPr="0099778F" w:rsidRDefault="001569CA" w:rsidP="001569CA">
      <w:pPr>
        <w:pStyle w:val="Style1"/>
        <w:rPr>
          <w:rFonts w:ascii="Calibri" w:hAnsi="Calibri" w:cs="Calibri"/>
          <w:b/>
          <w:bCs/>
          <w:sz w:val="24"/>
          <w:szCs w:val="24"/>
        </w:rPr>
      </w:pPr>
    </w:p>
    <w:p w14:paraId="6AB47A4E" w14:textId="53A01461" w:rsidR="001569CA" w:rsidRPr="0099778F" w:rsidRDefault="001569CA" w:rsidP="002143BE">
      <w:pPr>
        <w:pStyle w:val="Style1"/>
        <w:jc w:val="center"/>
        <w:rPr>
          <w:rFonts w:ascii="Calibri" w:hAnsi="Calibri" w:cs="Calibri"/>
          <w:b/>
          <w:bCs/>
          <w:sz w:val="24"/>
          <w:szCs w:val="24"/>
        </w:rPr>
      </w:pPr>
      <w:r w:rsidRPr="0099778F">
        <w:rPr>
          <w:rFonts w:ascii="Calibri" w:hAnsi="Calibri" w:cs="Calibri"/>
          <w:b/>
          <w:bCs/>
          <w:sz w:val="24"/>
          <w:szCs w:val="24"/>
        </w:rPr>
        <w:t xml:space="preserve">Schedule and </w:t>
      </w:r>
      <w:r w:rsidR="0099778F">
        <w:rPr>
          <w:rFonts w:ascii="Calibri" w:hAnsi="Calibri" w:cs="Calibri"/>
          <w:b/>
          <w:bCs/>
          <w:sz w:val="24"/>
          <w:szCs w:val="24"/>
        </w:rPr>
        <w:t>R</w:t>
      </w:r>
      <w:r w:rsidRPr="0099778F">
        <w:rPr>
          <w:rFonts w:ascii="Calibri" w:hAnsi="Calibri" w:cs="Calibri"/>
          <w:b/>
          <w:bCs/>
          <w:sz w:val="24"/>
          <w:szCs w:val="24"/>
        </w:rPr>
        <w:t>eadings</w:t>
      </w:r>
    </w:p>
    <w:p w14:paraId="04D7DF17" w14:textId="77777777" w:rsidR="002143BE" w:rsidRPr="0099778F" w:rsidRDefault="002143BE" w:rsidP="002143BE">
      <w:pPr>
        <w:pStyle w:val="Style1"/>
        <w:jc w:val="center"/>
        <w:rPr>
          <w:rFonts w:ascii="Calibri" w:hAnsi="Calibri" w:cs="Calibri"/>
          <w:b/>
          <w:bCs/>
          <w:sz w:val="24"/>
          <w:szCs w:val="24"/>
        </w:rPr>
      </w:pPr>
    </w:p>
    <w:tbl>
      <w:tblPr>
        <w:tblStyle w:val="TableGrid"/>
        <w:tblW w:w="9445" w:type="dxa"/>
        <w:tblLayout w:type="fixed"/>
        <w:tblLook w:val="04A0" w:firstRow="1" w:lastRow="0" w:firstColumn="1" w:lastColumn="0" w:noHBand="0" w:noVBand="1"/>
      </w:tblPr>
      <w:tblGrid>
        <w:gridCol w:w="2155"/>
        <w:gridCol w:w="3690"/>
        <w:gridCol w:w="3600"/>
      </w:tblGrid>
      <w:tr w:rsidR="001569CA" w:rsidRPr="0099778F" w14:paraId="1B7651B7" w14:textId="77777777" w:rsidTr="00E52895">
        <w:trPr>
          <w:tblHeader/>
        </w:trPr>
        <w:tc>
          <w:tcPr>
            <w:tcW w:w="2155" w:type="dxa"/>
          </w:tcPr>
          <w:p w14:paraId="28C4E28C" w14:textId="77777777" w:rsidR="001569CA" w:rsidRPr="0099778F" w:rsidRDefault="001569CA" w:rsidP="00AB74E3">
            <w:pPr>
              <w:spacing w:line="252" w:lineRule="auto"/>
              <w:rPr>
                <w:rFonts w:ascii="Calibri" w:hAnsi="Calibri" w:cs="Calibri"/>
                <w:b/>
                <w:color w:val="000000" w:themeColor="text1"/>
              </w:rPr>
            </w:pPr>
            <w:r w:rsidRPr="0099778F">
              <w:rPr>
                <w:rFonts w:ascii="Calibri" w:hAnsi="Calibri" w:cs="Calibri"/>
                <w:b/>
                <w:color w:val="000000" w:themeColor="text1"/>
              </w:rPr>
              <w:t>Topic</w:t>
            </w:r>
          </w:p>
        </w:tc>
        <w:tc>
          <w:tcPr>
            <w:tcW w:w="3690" w:type="dxa"/>
          </w:tcPr>
          <w:p w14:paraId="2433D107" w14:textId="77777777" w:rsidR="001569CA" w:rsidRPr="0099778F" w:rsidRDefault="001569CA" w:rsidP="00AB74E3">
            <w:pPr>
              <w:spacing w:line="252" w:lineRule="auto"/>
              <w:rPr>
                <w:rFonts w:ascii="Calibri" w:hAnsi="Calibri" w:cs="Calibri"/>
                <w:b/>
                <w:color w:val="000000" w:themeColor="text1"/>
              </w:rPr>
            </w:pPr>
            <w:r w:rsidRPr="0099778F">
              <w:rPr>
                <w:rFonts w:ascii="Calibri" w:hAnsi="Calibri" w:cs="Calibri"/>
                <w:b/>
                <w:color w:val="000000" w:themeColor="text1"/>
              </w:rPr>
              <w:t>Readings before the class</w:t>
            </w:r>
          </w:p>
        </w:tc>
        <w:tc>
          <w:tcPr>
            <w:tcW w:w="3600" w:type="dxa"/>
          </w:tcPr>
          <w:p w14:paraId="72E6CDE9" w14:textId="77777777" w:rsidR="001569CA" w:rsidRPr="0099778F" w:rsidRDefault="001569CA" w:rsidP="00AB74E3">
            <w:pPr>
              <w:spacing w:line="252" w:lineRule="auto"/>
              <w:rPr>
                <w:rFonts w:ascii="Calibri" w:hAnsi="Calibri" w:cs="Calibri"/>
                <w:b/>
                <w:color w:val="000000" w:themeColor="text1"/>
              </w:rPr>
            </w:pPr>
            <w:r w:rsidRPr="0099778F">
              <w:rPr>
                <w:rFonts w:ascii="Calibri" w:hAnsi="Calibri" w:cs="Calibri"/>
                <w:b/>
                <w:color w:val="000000" w:themeColor="text1"/>
              </w:rPr>
              <w:t>In-class activities</w:t>
            </w:r>
          </w:p>
        </w:tc>
      </w:tr>
      <w:tr w:rsidR="001569CA" w:rsidRPr="0099778F" w14:paraId="2D08DAC4" w14:textId="77777777" w:rsidTr="00AB74E3">
        <w:tc>
          <w:tcPr>
            <w:tcW w:w="2155" w:type="dxa"/>
          </w:tcPr>
          <w:p w14:paraId="2529ACE1" w14:textId="77777777" w:rsidR="001569CA" w:rsidRPr="0099778F" w:rsidRDefault="001569CA" w:rsidP="00AB74E3">
            <w:pPr>
              <w:spacing w:line="252" w:lineRule="auto"/>
              <w:rPr>
                <w:rFonts w:ascii="Calibri" w:hAnsi="Calibri" w:cs="Calibri"/>
                <w:b/>
                <w:color w:val="000000" w:themeColor="text1"/>
              </w:rPr>
            </w:pPr>
            <w:r w:rsidRPr="0099778F">
              <w:rPr>
                <w:rFonts w:ascii="Calibri" w:hAnsi="Calibri" w:cs="Calibri"/>
                <w:b/>
                <w:color w:val="000000" w:themeColor="text1"/>
              </w:rPr>
              <w:t>Before the module</w:t>
            </w:r>
          </w:p>
        </w:tc>
        <w:tc>
          <w:tcPr>
            <w:tcW w:w="3690" w:type="dxa"/>
          </w:tcPr>
          <w:p w14:paraId="4AD9ED95" w14:textId="77777777" w:rsidR="001569CA" w:rsidRPr="0099778F" w:rsidRDefault="001569CA" w:rsidP="001569CA">
            <w:pPr>
              <w:pStyle w:val="ListParagraph"/>
              <w:numPr>
                <w:ilvl w:val="0"/>
                <w:numId w:val="2"/>
              </w:numPr>
              <w:spacing w:line="252" w:lineRule="auto"/>
              <w:rPr>
                <w:rFonts w:ascii="Calibri" w:hAnsi="Calibri" w:cs="Calibri"/>
                <w:bCs/>
                <w:color w:val="000000" w:themeColor="text1"/>
              </w:rPr>
            </w:pPr>
            <w:r w:rsidRPr="0099778F">
              <w:rPr>
                <w:rFonts w:ascii="Calibri" w:hAnsi="Calibri" w:cs="Calibri"/>
                <w:bCs/>
                <w:color w:val="000000" w:themeColor="text1"/>
              </w:rPr>
              <w:t>About this module</w:t>
            </w:r>
          </w:p>
        </w:tc>
        <w:tc>
          <w:tcPr>
            <w:tcW w:w="3600" w:type="dxa"/>
          </w:tcPr>
          <w:p w14:paraId="257C4FA9" w14:textId="778CC2AA" w:rsidR="001569CA" w:rsidRPr="0099778F" w:rsidRDefault="00056C2B" w:rsidP="00056C2B">
            <w:pPr>
              <w:pStyle w:val="ListParagraph"/>
              <w:numPr>
                <w:ilvl w:val="0"/>
                <w:numId w:val="2"/>
              </w:numPr>
              <w:spacing w:line="252" w:lineRule="auto"/>
              <w:rPr>
                <w:rFonts w:ascii="Calibri" w:eastAsiaTheme="minorEastAsia" w:hAnsi="Calibri" w:cs="Calibri"/>
                <w:bCs/>
                <w:color w:val="000000" w:themeColor="text1"/>
              </w:rPr>
            </w:pPr>
            <w:r w:rsidRPr="0099778F">
              <w:rPr>
                <w:rFonts w:ascii="Calibri" w:eastAsiaTheme="minorEastAsia" w:hAnsi="Calibri" w:cs="Calibri"/>
                <w:bCs/>
                <w:color w:val="000000" w:themeColor="text1"/>
              </w:rPr>
              <w:t>S</w:t>
            </w:r>
            <w:r w:rsidR="000F41F4" w:rsidRPr="0099778F">
              <w:rPr>
                <w:rFonts w:ascii="Calibri" w:eastAsiaTheme="minorEastAsia" w:hAnsi="Calibri" w:cs="Calibri"/>
                <w:bCs/>
                <w:color w:val="000000" w:themeColor="text1"/>
              </w:rPr>
              <w:t xml:space="preserve">ummarize </w:t>
            </w:r>
            <w:r w:rsidR="009F2B2B" w:rsidRPr="0099778F">
              <w:rPr>
                <w:rFonts w:ascii="Calibri" w:eastAsiaTheme="minorEastAsia" w:hAnsi="Calibri" w:cs="Calibri"/>
                <w:bCs/>
                <w:color w:val="000000" w:themeColor="text1"/>
              </w:rPr>
              <w:t>what you know about the Black Death</w:t>
            </w:r>
          </w:p>
        </w:tc>
      </w:tr>
      <w:tr w:rsidR="001569CA" w:rsidRPr="0099778F" w14:paraId="586E19BF" w14:textId="77777777" w:rsidTr="00AB74E3">
        <w:tc>
          <w:tcPr>
            <w:tcW w:w="2155" w:type="dxa"/>
          </w:tcPr>
          <w:p w14:paraId="47BD58E9" w14:textId="6634944E" w:rsidR="001569CA" w:rsidRPr="0099778F" w:rsidRDefault="001569CA" w:rsidP="00AB74E3">
            <w:pPr>
              <w:spacing w:line="252" w:lineRule="auto"/>
              <w:rPr>
                <w:rFonts w:ascii="Calibri" w:hAnsi="Calibri" w:cs="Calibri"/>
                <w:b/>
                <w:color w:val="000000" w:themeColor="text1"/>
              </w:rPr>
            </w:pPr>
            <w:r w:rsidRPr="0099778F">
              <w:rPr>
                <w:rFonts w:ascii="Calibri" w:hAnsi="Calibri" w:cs="Calibri"/>
                <w:b/>
                <w:color w:val="000000" w:themeColor="text1"/>
              </w:rPr>
              <w:t xml:space="preserve">Lesson 1: </w:t>
            </w:r>
            <w:r w:rsidR="000E5016" w:rsidRPr="0099778F">
              <w:rPr>
                <w:rFonts w:ascii="Calibri" w:hAnsi="Calibri" w:cs="Calibri"/>
                <w:b/>
                <w:color w:val="000000" w:themeColor="text1"/>
              </w:rPr>
              <w:t xml:space="preserve">Ibn Battuta’s </w:t>
            </w:r>
            <w:r w:rsidR="00C32E12">
              <w:rPr>
                <w:rFonts w:ascii="Calibri" w:hAnsi="Calibri" w:cs="Calibri"/>
                <w:b/>
                <w:color w:val="000000" w:themeColor="text1"/>
              </w:rPr>
              <w:t>w</w:t>
            </w:r>
            <w:r w:rsidR="00025EFC" w:rsidRPr="0099778F">
              <w:rPr>
                <w:rFonts w:ascii="Calibri" w:hAnsi="Calibri" w:cs="Calibri"/>
                <w:b/>
                <w:color w:val="000000" w:themeColor="text1"/>
              </w:rPr>
              <w:t xml:space="preserve">orld </w:t>
            </w:r>
          </w:p>
        </w:tc>
        <w:tc>
          <w:tcPr>
            <w:tcW w:w="3690" w:type="dxa"/>
          </w:tcPr>
          <w:p w14:paraId="4608B5F7" w14:textId="6824515E" w:rsidR="00DA4179" w:rsidRPr="00C32E12" w:rsidRDefault="001569CA" w:rsidP="00C32E12">
            <w:pPr>
              <w:pStyle w:val="ListParagraph"/>
              <w:numPr>
                <w:ilvl w:val="0"/>
                <w:numId w:val="3"/>
              </w:numPr>
              <w:spacing w:line="252" w:lineRule="auto"/>
              <w:rPr>
                <w:rFonts w:ascii="Calibri" w:hAnsi="Calibri" w:cs="Calibri"/>
                <w:bCs/>
                <w:color w:val="000000" w:themeColor="text1"/>
              </w:rPr>
            </w:pPr>
            <w:r w:rsidRPr="0099778F">
              <w:rPr>
                <w:rFonts w:ascii="Calibri" w:hAnsi="Calibri" w:cs="Calibri"/>
                <w:bCs/>
                <w:color w:val="000000" w:themeColor="text1"/>
              </w:rPr>
              <w:t xml:space="preserve">Reading 1: </w:t>
            </w:r>
            <w:r w:rsidR="008A7000" w:rsidRPr="0099778F">
              <w:rPr>
                <w:rFonts w:ascii="Calibri" w:hAnsi="Calibri" w:cs="Calibri"/>
                <w:bCs/>
                <w:color w:val="000000" w:themeColor="text1"/>
              </w:rPr>
              <w:t xml:space="preserve">Ibn Battuta’s </w:t>
            </w:r>
            <w:r w:rsidR="00C32E12">
              <w:rPr>
                <w:rFonts w:ascii="Calibri" w:hAnsi="Calibri" w:cs="Calibri"/>
                <w:bCs/>
                <w:color w:val="000000" w:themeColor="text1"/>
              </w:rPr>
              <w:t>w</w:t>
            </w:r>
            <w:r w:rsidR="008A7000" w:rsidRPr="0099778F">
              <w:rPr>
                <w:rFonts w:ascii="Calibri" w:hAnsi="Calibri" w:cs="Calibri"/>
                <w:bCs/>
                <w:color w:val="000000" w:themeColor="text1"/>
              </w:rPr>
              <w:t>orld</w:t>
            </w:r>
          </w:p>
        </w:tc>
        <w:tc>
          <w:tcPr>
            <w:tcW w:w="3600" w:type="dxa"/>
          </w:tcPr>
          <w:p w14:paraId="0396CD19" w14:textId="4D68BA95" w:rsidR="008A7000" w:rsidRPr="0099778F" w:rsidRDefault="00A83117" w:rsidP="00A83117">
            <w:pPr>
              <w:pStyle w:val="ListParagraph"/>
              <w:numPr>
                <w:ilvl w:val="0"/>
                <w:numId w:val="3"/>
              </w:numPr>
              <w:spacing w:line="252" w:lineRule="auto"/>
              <w:rPr>
                <w:rFonts w:ascii="Calibri" w:eastAsiaTheme="minorEastAsia" w:hAnsi="Calibri" w:cs="Calibri"/>
                <w:b/>
                <w:color w:val="000000" w:themeColor="text1"/>
              </w:rPr>
            </w:pPr>
            <w:r w:rsidRPr="0099778F">
              <w:rPr>
                <w:rFonts w:ascii="Calibri" w:eastAsiaTheme="minorEastAsia" w:hAnsi="Calibri" w:cs="Calibri"/>
                <w:bCs/>
                <w:color w:val="000000" w:themeColor="text1"/>
              </w:rPr>
              <w:t>Defining what you already know about pandemics</w:t>
            </w:r>
          </w:p>
          <w:p w14:paraId="58E585CB" w14:textId="694BAC88" w:rsidR="00A83117" w:rsidRPr="0099778F" w:rsidRDefault="00BD67CE" w:rsidP="00A83117">
            <w:pPr>
              <w:pStyle w:val="ListParagraph"/>
              <w:numPr>
                <w:ilvl w:val="0"/>
                <w:numId w:val="3"/>
              </w:numPr>
              <w:spacing w:line="252" w:lineRule="auto"/>
              <w:rPr>
                <w:rFonts w:ascii="Calibri" w:eastAsiaTheme="minorEastAsia" w:hAnsi="Calibri" w:cs="Calibri"/>
                <w:b/>
                <w:color w:val="000000" w:themeColor="text1"/>
              </w:rPr>
            </w:pPr>
            <w:r w:rsidRPr="0099778F">
              <w:rPr>
                <w:rFonts w:ascii="Calibri" w:eastAsiaTheme="minorEastAsia" w:hAnsi="Calibri" w:cs="Calibri"/>
                <w:bCs/>
                <w:color w:val="000000" w:themeColor="text1"/>
              </w:rPr>
              <w:t>Getting to know plague</w:t>
            </w:r>
            <w:r w:rsidR="00157ACB" w:rsidRPr="0099778F">
              <w:rPr>
                <w:rFonts w:ascii="Calibri" w:eastAsiaTheme="minorEastAsia" w:hAnsi="Calibri" w:cs="Calibri"/>
                <w:bCs/>
                <w:color w:val="000000" w:themeColor="text1"/>
              </w:rPr>
              <w:t>: a primer</w:t>
            </w:r>
          </w:p>
          <w:p w14:paraId="57399DF8" w14:textId="4190981A" w:rsidR="00DB1A31" w:rsidRPr="0099778F" w:rsidRDefault="001F433C" w:rsidP="00C158D7">
            <w:pPr>
              <w:pStyle w:val="ListParagraph"/>
              <w:numPr>
                <w:ilvl w:val="0"/>
                <w:numId w:val="3"/>
              </w:numPr>
              <w:spacing w:line="252" w:lineRule="auto"/>
              <w:rPr>
                <w:rFonts w:ascii="Calibri" w:eastAsiaTheme="minorEastAsia" w:hAnsi="Calibri" w:cs="Calibri"/>
                <w:b/>
                <w:color w:val="000000" w:themeColor="text1"/>
              </w:rPr>
            </w:pPr>
            <w:r w:rsidRPr="0099778F">
              <w:rPr>
                <w:rFonts w:ascii="Calibri" w:eastAsiaTheme="minorEastAsia" w:hAnsi="Calibri" w:cs="Calibri"/>
                <w:bCs/>
                <w:color w:val="000000" w:themeColor="text1"/>
              </w:rPr>
              <w:t>Asking questions about the history of the Second Plague Pandemic</w:t>
            </w:r>
          </w:p>
        </w:tc>
      </w:tr>
      <w:tr w:rsidR="00581FBF" w:rsidRPr="0099778F" w14:paraId="7639D010" w14:textId="77777777" w:rsidTr="00AB74E3">
        <w:tc>
          <w:tcPr>
            <w:tcW w:w="2155" w:type="dxa"/>
          </w:tcPr>
          <w:p w14:paraId="12DE8862" w14:textId="6E14EF50" w:rsidR="00581FBF" w:rsidRPr="0099778F" w:rsidRDefault="00581FBF" w:rsidP="00581FBF">
            <w:pPr>
              <w:spacing w:line="252" w:lineRule="auto"/>
              <w:rPr>
                <w:rFonts w:ascii="Calibri" w:hAnsi="Calibri" w:cs="Calibri"/>
                <w:b/>
                <w:color w:val="000000" w:themeColor="text1"/>
              </w:rPr>
            </w:pPr>
            <w:r w:rsidRPr="0099778F">
              <w:rPr>
                <w:rFonts w:ascii="Calibri" w:hAnsi="Calibri" w:cs="Calibri"/>
                <w:b/>
                <w:color w:val="000000" w:themeColor="text1"/>
              </w:rPr>
              <w:t xml:space="preserve">Lesson 2: What Ibn Battuta </w:t>
            </w:r>
            <w:r w:rsidR="0037189F" w:rsidRPr="0099778F">
              <w:rPr>
                <w:rFonts w:ascii="Calibri" w:hAnsi="Calibri" w:cs="Calibri"/>
                <w:b/>
                <w:color w:val="000000" w:themeColor="text1"/>
              </w:rPr>
              <w:t>s</w:t>
            </w:r>
            <w:r w:rsidRPr="0099778F">
              <w:rPr>
                <w:rFonts w:ascii="Calibri" w:hAnsi="Calibri" w:cs="Calibri"/>
                <w:b/>
                <w:color w:val="000000" w:themeColor="text1"/>
              </w:rPr>
              <w:t xml:space="preserve">aw: Damascus and Cairo </w:t>
            </w:r>
          </w:p>
        </w:tc>
        <w:tc>
          <w:tcPr>
            <w:tcW w:w="3690" w:type="dxa"/>
          </w:tcPr>
          <w:p w14:paraId="7E22E2D3" w14:textId="2A13D457" w:rsidR="00581FBF" w:rsidRPr="0099778F" w:rsidRDefault="00581FBF" w:rsidP="00581FBF">
            <w:pPr>
              <w:pStyle w:val="ListParagraph"/>
              <w:numPr>
                <w:ilvl w:val="0"/>
                <w:numId w:val="4"/>
              </w:numPr>
              <w:spacing w:line="252" w:lineRule="auto"/>
              <w:rPr>
                <w:rFonts w:ascii="Calibri" w:hAnsi="Calibri" w:cs="Calibri"/>
                <w:bCs/>
                <w:color w:val="000000" w:themeColor="text1"/>
              </w:rPr>
            </w:pPr>
            <w:r w:rsidRPr="0099778F">
              <w:rPr>
                <w:rFonts w:ascii="Calibri" w:hAnsi="Calibri" w:cs="Calibri"/>
                <w:bCs/>
                <w:color w:val="000000" w:themeColor="text1"/>
              </w:rPr>
              <w:t xml:space="preserve">Reading 2: What Ibn Battuta </w:t>
            </w:r>
            <w:r w:rsidR="00C32E12">
              <w:rPr>
                <w:rFonts w:ascii="Calibri" w:hAnsi="Calibri" w:cs="Calibri"/>
                <w:bCs/>
                <w:color w:val="000000" w:themeColor="text1"/>
              </w:rPr>
              <w:t>s</w:t>
            </w:r>
            <w:r w:rsidRPr="0099778F">
              <w:rPr>
                <w:rFonts w:ascii="Calibri" w:hAnsi="Calibri" w:cs="Calibri"/>
                <w:bCs/>
                <w:color w:val="000000" w:themeColor="text1"/>
              </w:rPr>
              <w:t>aw: Damascus and Cairo</w:t>
            </w:r>
          </w:p>
          <w:p w14:paraId="0430E2FF" w14:textId="151991BF" w:rsidR="00581FBF" w:rsidRPr="0099778F" w:rsidRDefault="00581FBF" w:rsidP="00581FBF">
            <w:pPr>
              <w:pStyle w:val="ListParagraph"/>
              <w:spacing w:line="252" w:lineRule="auto"/>
              <w:ind w:left="360"/>
              <w:rPr>
                <w:rFonts w:ascii="Calibri" w:eastAsiaTheme="minorEastAsia" w:hAnsi="Calibri" w:cs="Calibri"/>
                <w:bCs/>
                <w:color w:val="000000" w:themeColor="text1"/>
              </w:rPr>
            </w:pPr>
          </w:p>
        </w:tc>
        <w:tc>
          <w:tcPr>
            <w:tcW w:w="3600" w:type="dxa"/>
          </w:tcPr>
          <w:p w14:paraId="0DB66D61" w14:textId="77777777" w:rsidR="00581FBF" w:rsidRPr="0099778F" w:rsidRDefault="00581FBF" w:rsidP="00581FBF">
            <w:pPr>
              <w:pStyle w:val="ListParagraph"/>
              <w:numPr>
                <w:ilvl w:val="0"/>
                <w:numId w:val="4"/>
              </w:numPr>
              <w:spacing w:line="252" w:lineRule="auto"/>
              <w:rPr>
                <w:rFonts w:ascii="Calibri" w:eastAsiaTheme="minorEastAsia" w:hAnsi="Calibri" w:cs="Calibri"/>
                <w:bCs/>
                <w:color w:val="000000" w:themeColor="text1"/>
              </w:rPr>
            </w:pPr>
            <w:r w:rsidRPr="0099778F">
              <w:rPr>
                <w:rFonts w:ascii="Calibri" w:eastAsiaTheme="minorEastAsia" w:hAnsi="Calibri" w:cs="Calibri"/>
                <w:bCs/>
                <w:color w:val="000000" w:themeColor="text1"/>
              </w:rPr>
              <w:t>Reconstruct Ibn Battuta’s itinerary during the Second Plague Pandemic</w:t>
            </w:r>
          </w:p>
          <w:p w14:paraId="2A8EDF75" w14:textId="342DBE22" w:rsidR="00581FBF" w:rsidRPr="0099778F" w:rsidRDefault="00581FBF" w:rsidP="00581FBF">
            <w:pPr>
              <w:pStyle w:val="ListParagraph"/>
              <w:numPr>
                <w:ilvl w:val="0"/>
                <w:numId w:val="4"/>
              </w:numPr>
              <w:spacing w:line="252" w:lineRule="auto"/>
              <w:rPr>
                <w:rFonts w:ascii="Calibri" w:eastAsiaTheme="minorEastAsia" w:hAnsi="Calibri" w:cs="Calibri"/>
                <w:bCs/>
                <w:color w:val="000000" w:themeColor="text1"/>
              </w:rPr>
            </w:pPr>
            <w:r w:rsidRPr="0099778F">
              <w:rPr>
                <w:rFonts w:ascii="Calibri" w:eastAsiaTheme="minorEastAsia" w:hAnsi="Calibri" w:cs="Calibri"/>
                <w:bCs/>
                <w:color w:val="000000" w:themeColor="text1"/>
              </w:rPr>
              <w:t>Explore the ethics of studying the history of human diseases</w:t>
            </w:r>
          </w:p>
          <w:p w14:paraId="0A623FE4" w14:textId="59E3F1BF" w:rsidR="00581FBF" w:rsidRPr="0099778F" w:rsidRDefault="00581FBF" w:rsidP="00581FBF">
            <w:pPr>
              <w:pStyle w:val="ListParagraph"/>
              <w:numPr>
                <w:ilvl w:val="0"/>
                <w:numId w:val="4"/>
              </w:numPr>
              <w:spacing w:line="252" w:lineRule="auto"/>
              <w:rPr>
                <w:rFonts w:ascii="Calibri" w:eastAsiaTheme="minorEastAsia" w:hAnsi="Calibri" w:cs="Calibri"/>
                <w:b/>
                <w:color w:val="000000" w:themeColor="text1"/>
              </w:rPr>
            </w:pPr>
            <w:r w:rsidRPr="0099778F">
              <w:rPr>
                <w:rFonts w:ascii="Calibri" w:eastAsiaTheme="minorEastAsia" w:hAnsi="Calibri" w:cs="Calibri"/>
                <w:bCs/>
                <w:color w:val="000000" w:themeColor="text1"/>
              </w:rPr>
              <w:t>Understand how and wh</w:t>
            </w:r>
            <w:r w:rsidR="0037189F" w:rsidRPr="0099778F">
              <w:rPr>
                <w:rFonts w:ascii="Calibri" w:eastAsiaTheme="minorEastAsia" w:hAnsi="Calibri" w:cs="Calibri"/>
                <w:bCs/>
                <w:color w:val="000000" w:themeColor="text1"/>
              </w:rPr>
              <w:t>y</w:t>
            </w:r>
            <w:r w:rsidRPr="0099778F">
              <w:rPr>
                <w:rFonts w:ascii="Calibri" w:eastAsiaTheme="minorEastAsia" w:hAnsi="Calibri" w:cs="Calibri"/>
                <w:bCs/>
                <w:color w:val="000000" w:themeColor="text1"/>
              </w:rPr>
              <w:t xml:space="preserve"> people in Islamic societies responded to the Second Plague Pandemic</w:t>
            </w:r>
          </w:p>
        </w:tc>
      </w:tr>
      <w:tr w:rsidR="00581FBF" w:rsidRPr="0099778F" w14:paraId="77A4FEA8" w14:textId="77777777" w:rsidTr="00AB74E3">
        <w:tc>
          <w:tcPr>
            <w:tcW w:w="2155" w:type="dxa"/>
          </w:tcPr>
          <w:p w14:paraId="22EFE588" w14:textId="38E54BF8" w:rsidR="00581FBF" w:rsidRPr="0099778F" w:rsidRDefault="00581FBF" w:rsidP="00581FBF">
            <w:pPr>
              <w:spacing w:line="252" w:lineRule="auto"/>
              <w:rPr>
                <w:rFonts w:ascii="Calibri" w:hAnsi="Calibri" w:cs="Calibri"/>
                <w:b/>
                <w:color w:val="000000" w:themeColor="text1"/>
              </w:rPr>
            </w:pPr>
            <w:r w:rsidRPr="0099778F">
              <w:rPr>
                <w:rFonts w:ascii="Calibri" w:hAnsi="Calibri" w:cs="Calibri"/>
                <w:b/>
                <w:color w:val="000000" w:themeColor="text1"/>
              </w:rPr>
              <w:lastRenderedPageBreak/>
              <w:t xml:space="preserve">Lesson 3: What Ibn Battuta </w:t>
            </w:r>
            <w:r w:rsidR="0037189F" w:rsidRPr="0099778F">
              <w:rPr>
                <w:rFonts w:ascii="Calibri" w:hAnsi="Calibri" w:cs="Calibri"/>
                <w:b/>
                <w:color w:val="000000" w:themeColor="text1"/>
              </w:rPr>
              <w:t>d</w:t>
            </w:r>
            <w:r w:rsidRPr="0099778F">
              <w:rPr>
                <w:rFonts w:ascii="Calibri" w:hAnsi="Calibri" w:cs="Calibri"/>
                <w:b/>
                <w:color w:val="000000" w:themeColor="text1"/>
              </w:rPr>
              <w:t xml:space="preserve">idn’t </w:t>
            </w:r>
            <w:r w:rsidR="0037189F" w:rsidRPr="0099778F">
              <w:rPr>
                <w:rFonts w:ascii="Calibri" w:hAnsi="Calibri" w:cs="Calibri"/>
                <w:b/>
                <w:color w:val="000000" w:themeColor="text1"/>
              </w:rPr>
              <w:t>s</w:t>
            </w:r>
            <w:r w:rsidRPr="0099778F">
              <w:rPr>
                <w:rFonts w:ascii="Calibri" w:hAnsi="Calibri" w:cs="Calibri"/>
                <w:b/>
                <w:color w:val="000000" w:themeColor="text1"/>
              </w:rPr>
              <w:t xml:space="preserve">ee: Plague’s </w:t>
            </w:r>
            <w:r w:rsidR="0037189F" w:rsidRPr="0099778F">
              <w:rPr>
                <w:rFonts w:ascii="Calibri" w:hAnsi="Calibri" w:cs="Calibri"/>
                <w:b/>
                <w:color w:val="000000" w:themeColor="text1"/>
              </w:rPr>
              <w:t>e</w:t>
            </w:r>
            <w:r w:rsidRPr="0099778F">
              <w:rPr>
                <w:rFonts w:ascii="Calibri" w:hAnsi="Calibri" w:cs="Calibri"/>
                <w:b/>
                <w:color w:val="000000" w:themeColor="text1"/>
              </w:rPr>
              <w:t xml:space="preserve">mergence and </w:t>
            </w:r>
            <w:r w:rsidR="0037189F" w:rsidRPr="0099778F">
              <w:rPr>
                <w:rFonts w:ascii="Calibri" w:hAnsi="Calibri" w:cs="Calibri"/>
                <w:b/>
                <w:color w:val="000000" w:themeColor="text1"/>
              </w:rPr>
              <w:t>f</w:t>
            </w:r>
            <w:r w:rsidRPr="0099778F">
              <w:rPr>
                <w:rFonts w:ascii="Calibri" w:hAnsi="Calibri" w:cs="Calibri"/>
                <w:b/>
                <w:color w:val="000000" w:themeColor="text1"/>
              </w:rPr>
              <w:t xml:space="preserve">ocalizations </w:t>
            </w:r>
          </w:p>
        </w:tc>
        <w:tc>
          <w:tcPr>
            <w:tcW w:w="3690" w:type="dxa"/>
          </w:tcPr>
          <w:p w14:paraId="7C68C61B" w14:textId="5BF350D4" w:rsidR="00581FBF" w:rsidRPr="0099778F" w:rsidRDefault="00581FBF" w:rsidP="00581FBF">
            <w:pPr>
              <w:pStyle w:val="ListParagraph"/>
              <w:numPr>
                <w:ilvl w:val="0"/>
                <w:numId w:val="5"/>
              </w:numPr>
              <w:spacing w:line="252" w:lineRule="auto"/>
              <w:rPr>
                <w:rFonts w:ascii="Calibri" w:hAnsi="Calibri" w:cs="Calibri"/>
                <w:bCs/>
                <w:color w:val="000000" w:themeColor="text1"/>
              </w:rPr>
            </w:pPr>
            <w:r w:rsidRPr="0099778F">
              <w:rPr>
                <w:rFonts w:ascii="Calibri" w:hAnsi="Calibri" w:cs="Calibri"/>
                <w:bCs/>
                <w:color w:val="000000" w:themeColor="text1"/>
              </w:rPr>
              <w:t xml:space="preserve">Reading 3: What Ibn Battuta </w:t>
            </w:r>
            <w:r w:rsidR="0037189F" w:rsidRPr="0099778F">
              <w:rPr>
                <w:rFonts w:ascii="Calibri" w:hAnsi="Calibri" w:cs="Calibri"/>
                <w:bCs/>
                <w:color w:val="000000" w:themeColor="text1"/>
              </w:rPr>
              <w:t>d</w:t>
            </w:r>
            <w:r w:rsidRPr="0099778F">
              <w:rPr>
                <w:rFonts w:ascii="Calibri" w:hAnsi="Calibri" w:cs="Calibri"/>
                <w:bCs/>
                <w:color w:val="000000" w:themeColor="text1"/>
              </w:rPr>
              <w:t xml:space="preserve">idn’t </w:t>
            </w:r>
            <w:r w:rsidR="0037189F" w:rsidRPr="0099778F">
              <w:rPr>
                <w:rFonts w:ascii="Calibri" w:hAnsi="Calibri" w:cs="Calibri"/>
                <w:bCs/>
                <w:color w:val="000000" w:themeColor="text1"/>
              </w:rPr>
              <w:t>s</w:t>
            </w:r>
            <w:r w:rsidRPr="0099778F">
              <w:rPr>
                <w:rFonts w:ascii="Calibri" w:hAnsi="Calibri" w:cs="Calibri"/>
                <w:bCs/>
                <w:color w:val="000000" w:themeColor="text1"/>
              </w:rPr>
              <w:t xml:space="preserve">ee: Plague’s </w:t>
            </w:r>
            <w:r w:rsidR="0037189F" w:rsidRPr="0099778F">
              <w:rPr>
                <w:rFonts w:ascii="Calibri" w:hAnsi="Calibri" w:cs="Calibri"/>
                <w:bCs/>
                <w:color w:val="000000" w:themeColor="text1"/>
              </w:rPr>
              <w:t>e</w:t>
            </w:r>
            <w:r w:rsidRPr="0099778F">
              <w:rPr>
                <w:rFonts w:ascii="Calibri" w:hAnsi="Calibri" w:cs="Calibri"/>
                <w:bCs/>
                <w:color w:val="000000" w:themeColor="text1"/>
              </w:rPr>
              <w:t xml:space="preserve">mergence and </w:t>
            </w:r>
            <w:r w:rsidR="0037189F" w:rsidRPr="0099778F">
              <w:rPr>
                <w:rFonts w:ascii="Calibri" w:hAnsi="Calibri" w:cs="Calibri"/>
                <w:bCs/>
                <w:color w:val="000000" w:themeColor="text1"/>
              </w:rPr>
              <w:t>f</w:t>
            </w:r>
            <w:r w:rsidRPr="0099778F">
              <w:rPr>
                <w:rFonts w:ascii="Calibri" w:hAnsi="Calibri" w:cs="Calibri"/>
                <w:bCs/>
                <w:color w:val="000000" w:themeColor="text1"/>
              </w:rPr>
              <w:t xml:space="preserve">ocalizations </w:t>
            </w:r>
          </w:p>
          <w:p w14:paraId="0B0DA6F7" w14:textId="35FEE6A2" w:rsidR="00581FBF" w:rsidRPr="0099778F" w:rsidRDefault="00581FBF" w:rsidP="00581FBF">
            <w:pPr>
              <w:pStyle w:val="ListParagraph"/>
              <w:spacing w:line="252" w:lineRule="auto"/>
              <w:ind w:left="360"/>
              <w:rPr>
                <w:rFonts w:ascii="Calibri" w:hAnsi="Calibri" w:cs="Calibri"/>
                <w:b/>
              </w:rPr>
            </w:pPr>
          </w:p>
        </w:tc>
        <w:tc>
          <w:tcPr>
            <w:tcW w:w="3600" w:type="dxa"/>
          </w:tcPr>
          <w:p w14:paraId="4CC31568" w14:textId="77777777" w:rsidR="00F6103A" w:rsidRPr="0099778F" w:rsidRDefault="00F6103A" w:rsidP="00F6103A">
            <w:pPr>
              <w:pStyle w:val="ListParagraph"/>
              <w:numPr>
                <w:ilvl w:val="0"/>
                <w:numId w:val="5"/>
              </w:numPr>
              <w:spacing w:line="252" w:lineRule="auto"/>
              <w:rPr>
                <w:rFonts w:ascii="Calibri" w:hAnsi="Calibri" w:cs="Calibri"/>
                <w:bCs/>
                <w:color w:val="000000" w:themeColor="text1"/>
              </w:rPr>
            </w:pPr>
            <w:r w:rsidRPr="0099778F">
              <w:rPr>
                <w:rFonts w:ascii="Calibri" w:hAnsi="Calibri" w:cs="Calibri"/>
                <w:bCs/>
                <w:color w:val="000000" w:themeColor="text1"/>
              </w:rPr>
              <w:t>Understanding how prevalent ideas about the Black Death were formed</w:t>
            </w:r>
          </w:p>
          <w:p w14:paraId="25CAFEFD" w14:textId="266E0AE1" w:rsidR="00581FBF" w:rsidRPr="0099778F" w:rsidRDefault="00F6103A" w:rsidP="00F6103A">
            <w:pPr>
              <w:pStyle w:val="ListParagraph"/>
              <w:numPr>
                <w:ilvl w:val="0"/>
                <w:numId w:val="5"/>
              </w:numPr>
              <w:spacing w:line="252" w:lineRule="auto"/>
              <w:rPr>
                <w:rFonts w:ascii="Calibri" w:hAnsi="Calibri" w:cs="Calibri"/>
                <w:bCs/>
                <w:color w:val="000000" w:themeColor="text1"/>
              </w:rPr>
            </w:pPr>
            <w:r w:rsidRPr="0099778F">
              <w:rPr>
                <w:rFonts w:ascii="Calibri" w:hAnsi="Calibri" w:cs="Calibri"/>
                <w:bCs/>
                <w:color w:val="000000" w:themeColor="text1"/>
              </w:rPr>
              <w:t>Understanding how paleogenetics helps us understand the Second Plague Pandemic’s spread</w:t>
            </w:r>
          </w:p>
        </w:tc>
      </w:tr>
      <w:tr w:rsidR="00006178" w:rsidRPr="0099778F" w14:paraId="68DF93DF" w14:textId="77777777" w:rsidTr="00AB74E3">
        <w:tc>
          <w:tcPr>
            <w:tcW w:w="2155" w:type="dxa"/>
          </w:tcPr>
          <w:p w14:paraId="0FCA6F91" w14:textId="05FC8A27" w:rsidR="00006178" w:rsidRPr="0099778F" w:rsidRDefault="00006178" w:rsidP="00006178">
            <w:pPr>
              <w:spacing w:line="252" w:lineRule="auto"/>
              <w:rPr>
                <w:rFonts w:ascii="Calibri" w:hAnsi="Calibri" w:cs="Calibri"/>
                <w:b/>
                <w:color w:val="000000" w:themeColor="text1"/>
              </w:rPr>
            </w:pPr>
            <w:r w:rsidRPr="0099778F">
              <w:rPr>
                <w:rFonts w:ascii="Calibri" w:hAnsi="Calibri" w:cs="Calibri"/>
                <w:b/>
                <w:color w:val="000000" w:themeColor="text1"/>
              </w:rPr>
              <w:t xml:space="preserve">Lesson 4: Accusation and </w:t>
            </w:r>
            <w:r w:rsidR="0037189F" w:rsidRPr="0099778F">
              <w:rPr>
                <w:rFonts w:ascii="Calibri" w:hAnsi="Calibri" w:cs="Calibri"/>
                <w:b/>
                <w:color w:val="000000" w:themeColor="text1"/>
              </w:rPr>
              <w:t>p</w:t>
            </w:r>
            <w:r w:rsidRPr="0099778F">
              <w:rPr>
                <w:rFonts w:ascii="Calibri" w:hAnsi="Calibri" w:cs="Calibri"/>
                <w:b/>
                <w:color w:val="000000" w:themeColor="text1"/>
              </w:rPr>
              <w:t xml:space="preserve">ersecution: </w:t>
            </w:r>
            <w:r w:rsidR="00B25DA8">
              <w:rPr>
                <w:rFonts w:ascii="Calibri" w:hAnsi="Calibri" w:cs="Calibri"/>
                <w:b/>
                <w:color w:val="000000" w:themeColor="text1"/>
              </w:rPr>
              <w:t>T</w:t>
            </w:r>
            <w:r w:rsidRPr="0099778F">
              <w:rPr>
                <w:rFonts w:ascii="Calibri" w:hAnsi="Calibri" w:cs="Calibri"/>
                <w:b/>
                <w:color w:val="000000" w:themeColor="text1"/>
              </w:rPr>
              <w:t xml:space="preserve">he </w:t>
            </w:r>
            <w:r w:rsidR="0037189F" w:rsidRPr="0099778F">
              <w:rPr>
                <w:rFonts w:ascii="Calibri" w:hAnsi="Calibri" w:cs="Calibri"/>
                <w:b/>
                <w:color w:val="000000" w:themeColor="text1"/>
              </w:rPr>
              <w:t>f</w:t>
            </w:r>
            <w:r w:rsidRPr="0099778F">
              <w:rPr>
                <w:rFonts w:ascii="Calibri" w:hAnsi="Calibri" w:cs="Calibri"/>
                <w:b/>
                <w:color w:val="000000" w:themeColor="text1"/>
              </w:rPr>
              <w:t xml:space="preserve">ate of Europe’s </w:t>
            </w:r>
            <w:r w:rsidR="0037189F" w:rsidRPr="0099778F">
              <w:rPr>
                <w:rFonts w:ascii="Calibri" w:hAnsi="Calibri" w:cs="Calibri"/>
                <w:b/>
                <w:color w:val="000000" w:themeColor="text1"/>
              </w:rPr>
              <w:t>m</w:t>
            </w:r>
            <w:r w:rsidRPr="0099778F">
              <w:rPr>
                <w:rFonts w:ascii="Calibri" w:hAnsi="Calibri" w:cs="Calibri"/>
                <w:b/>
                <w:color w:val="000000" w:themeColor="text1"/>
              </w:rPr>
              <w:t>inorities</w:t>
            </w:r>
          </w:p>
        </w:tc>
        <w:tc>
          <w:tcPr>
            <w:tcW w:w="3690" w:type="dxa"/>
          </w:tcPr>
          <w:p w14:paraId="6426BCF4" w14:textId="0FBC1B0A" w:rsidR="00006178" w:rsidRPr="0099778F" w:rsidRDefault="00006178" w:rsidP="00006178">
            <w:pPr>
              <w:pStyle w:val="ListParagraph"/>
              <w:numPr>
                <w:ilvl w:val="0"/>
                <w:numId w:val="6"/>
              </w:numPr>
              <w:spacing w:line="252" w:lineRule="auto"/>
              <w:rPr>
                <w:rFonts w:ascii="Calibri" w:hAnsi="Calibri" w:cs="Calibri"/>
                <w:bCs/>
                <w:color w:val="000000" w:themeColor="text1"/>
              </w:rPr>
            </w:pPr>
            <w:r w:rsidRPr="0099778F">
              <w:rPr>
                <w:rFonts w:ascii="Calibri" w:hAnsi="Calibri" w:cs="Calibri"/>
                <w:bCs/>
                <w:color w:val="000000" w:themeColor="text1"/>
              </w:rPr>
              <w:t xml:space="preserve">Reading 4: Accusation and </w:t>
            </w:r>
            <w:r w:rsidR="0037189F" w:rsidRPr="0099778F">
              <w:rPr>
                <w:rFonts w:ascii="Calibri" w:hAnsi="Calibri" w:cs="Calibri"/>
                <w:bCs/>
                <w:color w:val="000000" w:themeColor="text1"/>
              </w:rPr>
              <w:t>p</w:t>
            </w:r>
            <w:r w:rsidRPr="0099778F">
              <w:rPr>
                <w:rFonts w:ascii="Calibri" w:hAnsi="Calibri" w:cs="Calibri"/>
                <w:bCs/>
                <w:color w:val="000000" w:themeColor="text1"/>
              </w:rPr>
              <w:t xml:space="preserve">ersecution: </w:t>
            </w:r>
            <w:r w:rsidR="00B25DA8">
              <w:rPr>
                <w:rFonts w:ascii="Calibri" w:hAnsi="Calibri" w:cs="Calibri"/>
                <w:bCs/>
                <w:color w:val="000000" w:themeColor="text1"/>
              </w:rPr>
              <w:t>T</w:t>
            </w:r>
            <w:r w:rsidRPr="0099778F">
              <w:rPr>
                <w:rFonts w:ascii="Calibri" w:hAnsi="Calibri" w:cs="Calibri"/>
                <w:bCs/>
                <w:color w:val="000000" w:themeColor="text1"/>
              </w:rPr>
              <w:t xml:space="preserve">he </w:t>
            </w:r>
            <w:r w:rsidR="0037189F" w:rsidRPr="0099778F">
              <w:rPr>
                <w:rFonts w:ascii="Calibri" w:hAnsi="Calibri" w:cs="Calibri"/>
                <w:bCs/>
                <w:color w:val="000000" w:themeColor="text1"/>
              </w:rPr>
              <w:t>f</w:t>
            </w:r>
            <w:r w:rsidRPr="0099778F">
              <w:rPr>
                <w:rFonts w:ascii="Calibri" w:hAnsi="Calibri" w:cs="Calibri"/>
                <w:bCs/>
                <w:color w:val="000000" w:themeColor="text1"/>
              </w:rPr>
              <w:t xml:space="preserve">ate of Europe’s </w:t>
            </w:r>
            <w:r w:rsidR="0037189F" w:rsidRPr="0099778F">
              <w:rPr>
                <w:rFonts w:ascii="Calibri" w:hAnsi="Calibri" w:cs="Calibri"/>
                <w:bCs/>
                <w:color w:val="000000" w:themeColor="text1"/>
              </w:rPr>
              <w:t>m</w:t>
            </w:r>
            <w:r w:rsidRPr="0099778F">
              <w:rPr>
                <w:rFonts w:ascii="Calibri" w:hAnsi="Calibri" w:cs="Calibri"/>
                <w:bCs/>
                <w:color w:val="000000" w:themeColor="text1"/>
              </w:rPr>
              <w:t>inorities</w:t>
            </w:r>
          </w:p>
          <w:p w14:paraId="3D2BCE15" w14:textId="43000455" w:rsidR="00006178" w:rsidRPr="0099778F" w:rsidRDefault="00006178" w:rsidP="00006178">
            <w:pPr>
              <w:spacing w:line="252" w:lineRule="auto"/>
              <w:rPr>
                <w:rFonts w:ascii="Calibri" w:hAnsi="Calibri" w:cs="Calibri"/>
                <w:b/>
                <w:color w:val="000000" w:themeColor="text1"/>
              </w:rPr>
            </w:pPr>
          </w:p>
        </w:tc>
        <w:tc>
          <w:tcPr>
            <w:tcW w:w="3600" w:type="dxa"/>
          </w:tcPr>
          <w:p w14:paraId="2D695CBC" w14:textId="77777777" w:rsidR="00006178" w:rsidRPr="0099778F" w:rsidRDefault="00006178" w:rsidP="00006178">
            <w:pPr>
              <w:pStyle w:val="ListParagraph"/>
              <w:numPr>
                <w:ilvl w:val="0"/>
                <w:numId w:val="14"/>
              </w:numPr>
              <w:spacing w:line="252" w:lineRule="auto"/>
              <w:rPr>
                <w:rFonts w:ascii="Calibri" w:hAnsi="Calibri" w:cs="Calibri"/>
                <w:bCs/>
                <w:color w:val="000000" w:themeColor="text1"/>
              </w:rPr>
            </w:pPr>
            <w:r w:rsidRPr="0099778F">
              <w:rPr>
                <w:rFonts w:ascii="Calibri" w:hAnsi="Calibri" w:cs="Calibri"/>
                <w:bCs/>
                <w:color w:val="000000" w:themeColor="text1"/>
              </w:rPr>
              <w:t>Compare evidence from archeological sites of the Second Plague Pandemic</w:t>
            </w:r>
          </w:p>
          <w:p w14:paraId="6048EE01" w14:textId="31CBC2CA" w:rsidR="00006178" w:rsidRPr="0099778F" w:rsidRDefault="00006178" w:rsidP="00CA74C1">
            <w:pPr>
              <w:pStyle w:val="ListParagraph"/>
              <w:numPr>
                <w:ilvl w:val="0"/>
                <w:numId w:val="14"/>
              </w:numPr>
              <w:spacing w:line="252" w:lineRule="auto"/>
              <w:rPr>
                <w:rFonts w:ascii="Calibri" w:eastAsiaTheme="minorEastAsia" w:hAnsi="Calibri" w:cs="Calibri"/>
                <w:b/>
                <w:color w:val="000000" w:themeColor="text1"/>
              </w:rPr>
            </w:pPr>
            <w:r w:rsidRPr="0099778F">
              <w:rPr>
                <w:rFonts w:ascii="Calibri" w:hAnsi="Calibri" w:cs="Calibri"/>
                <w:bCs/>
                <w:color w:val="000000" w:themeColor="text1"/>
              </w:rPr>
              <w:t>Understand how and why some responses to the Second Plague Pandemic included violence toward minorities</w:t>
            </w:r>
          </w:p>
        </w:tc>
      </w:tr>
    </w:tbl>
    <w:p w14:paraId="1892122C" w14:textId="77777777" w:rsidR="001569CA" w:rsidRPr="0099778F" w:rsidRDefault="001569CA" w:rsidP="001569CA">
      <w:pPr>
        <w:pStyle w:val="Style1"/>
        <w:rPr>
          <w:rFonts w:ascii="Calibri" w:hAnsi="Calibri" w:cs="Calibri"/>
          <w:sz w:val="24"/>
          <w:szCs w:val="24"/>
        </w:rPr>
      </w:pPr>
    </w:p>
    <w:p w14:paraId="3EC510B2" w14:textId="77777777" w:rsidR="005C3031" w:rsidRPr="0099778F" w:rsidRDefault="005C3031" w:rsidP="001569CA">
      <w:pPr>
        <w:pStyle w:val="Style1"/>
        <w:rPr>
          <w:rFonts w:ascii="Calibri" w:hAnsi="Calibri" w:cs="Calibri"/>
          <w:sz w:val="24"/>
          <w:szCs w:val="24"/>
        </w:rPr>
      </w:pPr>
    </w:p>
    <w:sectPr w:rsidR="005C3031" w:rsidRPr="0099778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A9248" w14:textId="77777777" w:rsidR="007359FA" w:rsidRDefault="007359FA" w:rsidP="001569CA">
      <w:r>
        <w:separator/>
      </w:r>
    </w:p>
  </w:endnote>
  <w:endnote w:type="continuationSeparator" w:id="0">
    <w:p w14:paraId="17123414" w14:textId="77777777" w:rsidR="007359FA" w:rsidRDefault="007359FA" w:rsidP="0015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9792868"/>
      <w:docPartObj>
        <w:docPartGallery w:val="Page Numbers (Bottom of Page)"/>
        <w:docPartUnique/>
      </w:docPartObj>
    </w:sdtPr>
    <w:sdtContent>
      <w:p w14:paraId="28076614" w14:textId="47C473D0" w:rsidR="001569CA" w:rsidRDefault="001569CA" w:rsidP="006D3E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143BE">
          <w:rPr>
            <w:rStyle w:val="PageNumber"/>
            <w:noProof/>
          </w:rPr>
          <w:t>1</w:t>
        </w:r>
        <w:r>
          <w:rPr>
            <w:rStyle w:val="PageNumber"/>
          </w:rPr>
          <w:fldChar w:fldCharType="end"/>
        </w:r>
      </w:p>
    </w:sdtContent>
  </w:sdt>
  <w:p w14:paraId="58DCC1E5" w14:textId="77777777" w:rsidR="001569CA" w:rsidRDefault="001569CA" w:rsidP="001569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alibri" w:hAnsi="Calibri" w:cs="Calibri"/>
      </w:rPr>
      <w:id w:val="710620679"/>
      <w:docPartObj>
        <w:docPartGallery w:val="Page Numbers (Bottom of Page)"/>
        <w:docPartUnique/>
      </w:docPartObj>
    </w:sdtPr>
    <w:sdtContent>
      <w:p w14:paraId="41516C3A" w14:textId="02E2B293" w:rsidR="001569CA" w:rsidRPr="002143BE" w:rsidRDefault="001569CA" w:rsidP="006D3E38">
        <w:pPr>
          <w:pStyle w:val="Footer"/>
          <w:framePr w:wrap="none" w:vAnchor="text" w:hAnchor="margin" w:xAlign="right" w:y="1"/>
          <w:rPr>
            <w:rStyle w:val="PageNumber"/>
            <w:rFonts w:ascii="Calibri" w:hAnsi="Calibri" w:cs="Calibri"/>
          </w:rPr>
        </w:pPr>
        <w:r w:rsidRPr="002143BE">
          <w:rPr>
            <w:rStyle w:val="PageNumber"/>
            <w:rFonts w:ascii="Calibri" w:hAnsi="Calibri" w:cs="Calibri"/>
          </w:rPr>
          <w:fldChar w:fldCharType="begin"/>
        </w:r>
        <w:r w:rsidRPr="002143BE">
          <w:rPr>
            <w:rStyle w:val="PageNumber"/>
            <w:rFonts w:ascii="Calibri" w:hAnsi="Calibri" w:cs="Calibri"/>
          </w:rPr>
          <w:instrText xml:space="preserve"> PAGE </w:instrText>
        </w:r>
        <w:r w:rsidRPr="002143BE">
          <w:rPr>
            <w:rStyle w:val="PageNumber"/>
            <w:rFonts w:ascii="Calibri" w:hAnsi="Calibri" w:cs="Calibri"/>
          </w:rPr>
          <w:fldChar w:fldCharType="separate"/>
        </w:r>
        <w:r w:rsidRPr="002143BE">
          <w:rPr>
            <w:rStyle w:val="PageNumber"/>
            <w:rFonts w:ascii="Calibri" w:hAnsi="Calibri" w:cs="Calibri"/>
            <w:noProof/>
          </w:rPr>
          <w:t>1</w:t>
        </w:r>
        <w:r w:rsidRPr="002143BE">
          <w:rPr>
            <w:rStyle w:val="PageNumber"/>
            <w:rFonts w:ascii="Calibri" w:hAnsi="Calibri" w:cs="Calibri"/>
          </w:rPr>
          <w:fldChar w:fldCharType="end"/>
        </w:r>
      </w:p>
    </w:sdtContent>
  </w:sdt>
  <w:p w14:paraId="16B88EF8" w14:textId="77777777" w:rsidR="001569CA" w:rsidRPr="002143BE" w:rsidRDefault="001569CA" w:rsidP="001569CA">
    <w:pPr>
      <w:pStyle w:val="Footer"/>
      <w:ind w:right="360"/>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C9E8D" w14:textId="77777777" w:rsidR="007359FA" w:rsidRDefault="007359FA" w:rsidP="001569CA">
      <w:r>
        <w:separator/>
      </w:r>
    </w:p>
  </w:footnote>
  <w:footnote w:type="continuationSeparator" w:id="0">
    <w:p w14:paraId="4DE2523B" w14:textId="77777777" w:rsidR="007359FA" w:rsidRDefault="007359FA" w:rsidP="001569CA">
      <w:r>
        <w:continuationSeparator/>
      </w:r>
    </w:p>
  </w:footnote>
  <w:footnote w:id="1">
    <w:p w14:paraId="7C77584E" w14:textId="77777777" w:rsidR="003F2CBC" w:rsidRPr="007373AA" w:rsidRDefault="003F2CBC" w:rsidP="003F2CBC">
      <w:pPr>
        <w:pStyle w:val="FootnoteText"/>
        <w:rPr>
          <w:rFonts w:ascii="Calibri" w:hAnsi="Calibri" w:cs="Calibri"/>
          <w:sz w:val="22"/>
          <w:szCs w:val="22"/>
        </w:rPr>
      </w:pPr>
      <w:r w:rsidRPr="007373AA">
        <w:rPr>
          <w:rStyle w:val="FootnoteReference"/>
          <w:rFonts w:ascii="Calibri" w:hAnsi="Calibri" w:cs="Calibri"/>
          <w:sz w:val="22"/>
          <w:szCs w:val="22"/>
        </w:rPr>
        <w:footnoteRef/>
      </w:r>
      <w:r w:rsidRPr="007373AA">
        <w:rPr>
          <w:rFonts w:ascii="Calibri" w:hAnsi="Calibri" w:cs="Calibri"/>
          <w:sz w:val="22"/>
          <w:szCs w:val="22"/>
        </w:rPr>
        <w:t xml:space="preserve"> Why do we talk about “Eurasia” instead of “Europe” and “Asia”? Because when you look at a map, you see that there are no absolute physical boundaries separating these land masses. When we’re talking about a disease being transported by wild animals, that lack of physical boundaries is important.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799B"/>
    <w:multiLevelType w:val="hybridMultilevel"/>
    <w:tmpl w:val="F69C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91C8E"/>
    <w:multiLevelType w:val="hybridMultilevel"/>
    <w:tmpl w:val="EA1E1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FD2C05"/>
    <w:multiLevelType w:val="hybridMultilevel"/>
    <w:tmpl w:val="0510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55B2C"/>
    <w:multiLevelType w:val="hybridMultilevel"/>
    <w:tmpl w:val="56C2E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285A34"/>
    <w:multiLevelType w:val="hybridMultilevel"/>
    <w:tmpl w:val="74FC8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B37481"/>
    <w:multiLevelType w:val="hybridMultilevel"/>
    <w:tmpl w:val="B2482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9F79C4"/>
    <w:multiLevelType w:val="hybridMultilevel"/>
    <w:tmpl w:val="5CB62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857B9D"/>
    <w:multiLevelType w:val="hybridMultilevel"/>
    <w:tmpl w:val="4CDE5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5E65D1"/>
    <w:multiLevelType w:val="hybridMultilevel"/>
    <w:tmpl w:val="106A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C64F23"/>
    <w:multiLevelType w:val="hybridMultilevel"/>
    <w:tmpl w:val="816A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710301"/>
    <w:multiLevelType w:val="hybridMultilevel"/>
    <w:tmpl w:val="D818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6690B"/>
    <w:multiLevelType w:val="hybridMultilevel"/>
    <w:tmpl w:val="50368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7573E"/>
    <w:multiLevelType w:val="hybridMultilevel"/>
    <w:tmpl w:val="F6D03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0C6C06"/>
    <w:multiLevelType w:val="hybridMultilevel"/>
    <w:tmpl w:val="D8A6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C65F49"/>
    <w:multiLevelType w:val="hybridMultilevel"/>
    <w:tmpl w:val="989AC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E4205B4"/>
    <w:multiLevelType w:val="hybridMultilevel"/>
    <w:tmpl w:val="151C3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98440497">
    <w:abstractNumId w:val="2"/>
  </w:num>
  <w:num w:numId="2" w16cid:durableId="1344433141">
    <w:abstractNumId w:val="8"/>
  </w:num>
  <w:num w:numId="3" w16cid:durableId="1607888166">
    <w:abstractNumId w:val="7"/>
  </w:num>
  <w:num w:numId="4" w16cid:durableId="740761304">
    <w:abstractNumId w:val="4"/>
  </w:num>
  <w:num w:numId="5" w16cid:durableId="152650223">
    <w:abstractNumId w:val="3"/>
  </w:num>
  <w:num w:numId="6" w16cid:durableId="585190271">
    <w:abstractNumId w:val="1"/>
  </w:num>
  <w:num w:numId="7" w16cid:durableId="243417632">
    <w:abstractNumId w:val="5"/>
  </w:num>
  <w:num w:numId="8" w16cid:durableId="1705325037">
    <w:abstractNumId w:val="0"/>
  </w:num>
  <w:num w:numId="9" w16cid:durableId="2057701351">
    <w:abstractNumId w:val="11"/>
  </w:num>
  <w:num w:numId="10" w16cid:durableId="920062508">
    <w:abstractNumId w:val="13"/>
  </w:num>
  <w:num w:numId="11" w16cid:durableId="1482116843">
    <w:abstractNumId w:val="10"/>
  </w:num>
  <w:num w:numId="12" w16cid:durableId="626011432">
    <w:abstractNumId w:val="15"/>
  </w:num>
  <w:num w:numId="13" w16cid:durableId="1866943571">
    <w:abstractNumId w:val="14"/>
  </w:num>
  <w:num w:numId="14" w16cid:durableId="988676259">
    <w:abstractNumId w:val="12"/>
  </w:num>
  <w:num w:numId="15" w16cid:durableId="1526672948">
    <w:abstractNumId w:val="9"/>
  </w:num>
  <w:num w:numId="16" w16cid:durableId="15851899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9CA"/>
    <w:rsid w:val="00003900"/>
    <w:rsid w:val="000052DF"/>
    <w:rsid w:val="00006178"/>
    <w:rsid w:val="000221EE"/>
    <w:rsid w:val="00025EFC"/>
    <w:rsid w:val="0004264D"/>
    <w:rsid w:val="00045259"/>
    <w:rsid w:val="00056C2B"/>
    <w:rsid w:val="00097DA1"/>
    <w:rsid w:val="000A4F26"/>
    <w:rsid w:val="000A6DDA"/>
    <w:rsid w:val="000B183D"/>
    <w:rsid w:val="000D5771"/>
    <w:rsid w:val="000E5016"/>
    <w:rsid w:val="000E6750"/>
    <w:rsid w:val="000F20D3"/>
    <w:rsid w:val="000F41F4"/>
    <w:rsid w:val="0012665E"/>
    <w:rsid w:val="00137F0E"/>
    <w:rsid w:val="001554DD"/>
    <w:rsid w:val="001569CA"/>
    <w:rsid w:val="00157ACB"/>
    <w:rsid w:val="0018025B"/>
    <w:rsid w:val="00190AED"/>
    <w:rsid w:val="001A348F"/>
    <w:rsid w:val="001B0353"/>
    <w:rsid w:val="001D1CA3"/>
    <w:rsid w:val="001F0C41"/>
    <w:rsid w:val="001F433C"/>
    <w:rsid w:val="00201AE9"/>
    <w:rsid w:val="00211C4F"/>
    <w:rsid w:val="00212EB3"/>
    <w:rsid w:val="002143BE"/>
    <w:rsid w:val="00245F47"/>
    <w:rsid w:val="00246526"/>
    <w:rsid w:val="00252F2A"/>
    <w:rsid w:val="002612C4"/>
    <w:rsid w:val="002915B8"/>
    <w:rsid w:val="002957F6"/>
    <w:rsid w:val="00297607"/>
    <w:rsid w:val="002A58ED"/>
    <w:rsid w:val="002B1FBF"/>
    <w:rsid w:val="002D2100"/>
    <w:rsid w:val="002D57DB"/>
    <w:rsid w:val="002F2A7F"/>
    <w:rsid w:val="002F2D1F"/>
    <w:rsid w:val="002F50F6"/>
    <w:rsid w:val="002F6872"/>
    <w:rsid w:val="002F74C7"/>
    <w:rsid w:val="00307F11"/>
    <w:rsid w:val="00346905"/>
    <w:rsid w:val="00346ABF"/>
    <w:rsid w:val="0037189F"/>
    <w:rsid w:val="00383441"/>
    <w:rsid w:val="003850E5"/>
    <w:rsid w:val="003B6632"/>
    <w:rsid w:val="003C2836"/>
    <w:rsid w:val="003C7494"/>
    <w:rsid w:val="003D0C0F"/>
    <w:rsid w:val="003F2CBC"/>
    <w:rsid w:val="003F3D04"/>
    <w:rsid w:val="004079BC"/>
    <w:rsid w:val="0044314C"/>
    <w:rsid w:val="0044607E"/>
    <w:rsid w:val="00452092"/>
    <w:rsid w:val="0045338C"/>
    <w:rsid w:val="0045415A"/>
    <w:rsid w:val="00471148"/>
    <w:rsid w:val="004A0201"/>
    <w:rsid w:val="004B0AC1"/>
    <w:rsid w:val="004B5EFD"/>
    <w:rsid w:val="004C3969"/>
    <w:rsid w:val="004D0565"/>
    <w:rsid w:val="004D6F4A"/>
    <w:rsid w:val="00504CFD"/>
    <w:rsid w:val="00521DB9"/>
    <w:rsid w:val="0056696B"/>
    <w:rsid w:val="00581FBF"/>
    <w:rsid w:val="005866A8"/>
    <w:rsid w:val="005A685B"/>
    <w:rsid w:val="005C3031"/>
    <w:rsid w:val="005C3393"/>
    <w:rsid w:val="005C5976"/>
    <w:rsid w:val="005D75B3"/>
    <w:rsid w:val="005E1A2A"/>
    <w:rsid w:val="005F216F"/>
    <w:rsid w:val="006272E2"/>
    <w:rsid w:val="00632C89"/>
    <w:rsid w:val="00637497"/>
    <w:rsid w:val="006377FC"/>
    <w:rsid w:val="006502E8"/>
    <w:rsid w:val="006543C5"/>
    <w:rsid w:val="00662052"/>
    <w:rsid w:val="006770E3"/>
    <w:rsid w:val="00690517"/>
    <w:rsid w:val="00691F33"/>
    <w:rsid w:val="006B1599"/>
    <w:rsid w:val="006E6BB3"/>
    <w:rsid w:val="00706D3E"/>
    <w:rsid w:val="007151C7"/>
    <w:rsid w:val="00717AAF"/>
    <w:rsid w:val="007359FA"/>
    <w:rsid w:val="00736733"/>
    <w:rsid w:val="007373AA"/>
    <w:rsid w:val="00752943"/>
    <w:rsid w:val="00776139"/>
    <w:rsid w:val="007A4E29"/>
    <w:rsid w:val="007A704F"/>
    <w:rsid w:val="007B65FB"/>
    <w:rsid w:val="007C1E39"/>
    <w:rsid w:val="007F3268"/>
    <w:rsid w:val="007F6A2B"/>
    <w:rsid w:val="00802124"/>
    <w:rsid w:val="00804579"/>
    <w:rsid w:val="00804E55"/>
    <w:rsid w:val="008238DF"/>
    <w:rsid w:val="00852812"/>
    <w:rsid w:val="008677EC"/>
    <w:rsid w:val="00873306"/>
    <w:rsid w:val="0087369F"/>
    <w:rsid w:val="00874081"/>
    <w:rsid w:val="00877AD2"/>
    <w:rsid w:val="00885163"/>
    <w:rsid w:val="0089203B"/>
    <w:rsid w:val="0089354B"/>
    <w:rsid w:val="0089743D"/>
    <w:rsid w:val="008A45C9"/>
    <w:rsid w:val="008A7000"/>
    <w:rsid w:val="00900367"/>
    <w:rsid w:val="00907D7F"/>
    <w:rsid w:val="00924AE7"/>
    <w:rsid w:val="00947F93"/>
    <w:rsid w:val="00970482"/>
    <w:rsid w:val="009720B8"/>
    <w:rsid w:val="00986CD5"/>
    <w:rsid w:val="0099778F"/>
    <w:rsid w:val="009A18DE"/>
    <w:rsid w:val="009A35B0"/>
    <w:rsid w:val="009A472B"/>
    <w:rsid w:val="009B270B"/>
    <w:rsid w:val="009C5E1E"/>
    <w:rsid w:val="009D3715"/>
    <w:rsid w:val="009E188F"/>
    <w:rsid w:val="009E6B9D"/>
    <w:rsid w:val="009F2B2B"/>
    <w:rsid w:val="00A002A3"/>
    <w:rsid w:val="00A00909"/>
    <w:rsid w:val="00A06F7A"/>
    <w:rsid w:val="00A12A8C"/>
    <w:rsid w:val="00A13066"/>
    <w:rsid w:val="00A14B36"/>
    <w:rsid w:val="00A1551A"/>
    <w:rsid w:val="00A209B4"/>
    <w:rsid w:val="00A25A73"/>
    <w:rsid w:val="00A322D1"/>
    <w:rsid w:val="00A3737D"/>
    <w:rsid w:val="00A559EE"/>
    <w:rsid w:val="00A83117"/>
    <w:rsid w:val="00AA57EB"/>
    <w:rsid w:val="00AA5E3E"/>
    <w:rsid w:val="00AC0E37"/>
    <w:rsid w:val="00AC1F8F"/>
    <w:rsid w:val="00AD15BC"/>
    <w:rsid w:val="00AE3AFD"/>
    <w:rsid w:val="00B140DD"/>
    <w:rsid w:val="00B21768"/>
    <w:rsid w:val="00B25DA8"/>
    <w:rsid w:val="00B8564A"/>
    <w:rsid w:val="00BD67CE"/>
    <w:rsid w:val="00BE1B55"/>
    <w:rsid w:val="00C158D7"/>
    <w:rsid w:val="00C319F8"/>
    <w:rsid w:val="00C32E12"/>
    <w:rsid w:val="00C647B3"/>
    <w:rsid w:val="00C72619"/>
    <w:rsid w:val="00C835CD"/>
    <w:rsid w:val="00C91E0F"/>
    <w:rsid w:val="00CA5832"/>
    <w:rsid w:val="00CA74C1"/>
    <w:rsid w:val="00CC35DB"/>
    <w:rsid w:val="00CD5655"/>
    <w:rsid w:val="00CE1E25"/>
    <w:rsid w:val="00CE1EAC"/>
    <w:rsid w:val="00CE505F"/>
    <w:rsid w:val="00D057BD"/>
    <w:rsid w:val="00D321B3"/>
    <w:rsid w:val="00D3395C"/>
    <w:rsid w:val="00D53F69"/>
    <w:rsid w:val="00D544BF"/>
    <w:rsid w:val="00D54C1D"/>
    <w:rsid w:val="00D607E6"/>
    <w:rsid w:val="00D75C8E"/>
    <w:rsid w:val="00DA4179"/>
    <w:rsid w:val="00DB095A"/>
    <w:rsid w:val="00DB167C"/>
    <w:rsid w:val="00DB1A31"/>
    <w:rsid w:val="00DB7E4F"/>
    <w:rsid w:val="00DC184A"/>
    <w:rsid w:val="00DC3501"/>
    <w:rsid w:val="00DE42F0"/>
    <w:rsid w:val="00DF3D36"/>
    <w:rsid w:val="00DF423C"/>
    <w:rsid w:val="00E105A0"/>
    <w:rsid w:val="00E20949"/>
    <w:rsid w:val="00E3469A"/>
    <w:rsid w:val="00E35765"/>
    <w:rsid w:val="00E360BC"/>
    <w:rsid w:val="00E52895"/>
    <w:rsid w:val="00E573D1"/>
    <w:rsid w:val="00E645B5"/>
    <w:rsid w:val="00E8619C"/>
    <w:rsid w:val="00E97F0B"/>
    <w:rsid w:val="00EA416F"/>
    <w:rsid w:val="00EC52E6"/>
    <w:rsid w:val="00EE5D79"/>
    <w:rsid w:val="00F235D4"/>
    <w:rsid w:val="00F322FD"/>
    <w:rsid w:val="00F341E9"/>
    <w:rsid w:val="00F4041D"/>
    <w:rsid w:val="00F448C9"/>
    <w:rsid w:val="00F46E2B"/>
    <w:rsid w:val="00F6103A"/>
    <w:rsid w:val="00F6676D"/>
    <w:rsid w:val="00F808B6"/>
    <w:rsid w:val="00FA1E01"/>
    <w:rsid w:val="00FC1FA4"/>
    <w:rsid w:val="00FD1983"/>
    <w:rsid w:val="00FE19D2"/>
    <w:rsid w:val="00FE38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031E"/>
  <w15:chartTrackingRefBased/>
  <w15:docId w15:val="{808EEDE5-1937-814C-8947-C4FD6EF6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nstantia" w:eastAsiaTheme="minorHAnsi" w:hAnsi="Constantia" w:cs="Times New Roman"/>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E39"/>
  </w:style>
  <w:style w:type="paragraph" w:customStyle="1" w:styleId="Style1">
    <w:name w:val="Style1"/>
    <w:basedOn w:val="NoSpacing"/>
    <w:qFormat/>
    <w:rsid w:val="00D3395C"/>
    <w:rPr>
      <w:rFonts w:cs="Times New Roman (Body CS)"/>
      <w:szCs w:val="22"/>
    </w:rPr>
  </w:style>
  <w:style w:type="paragraph" w:customStyle="1" w:styleId="Footnotes">
    <w:name w:val="Footnotes"/>
    <w:basedOn w:val="Style1"/>
    <w:next w:val="FootnoteText"/>
    <w:autoRedefine/>
    <w:qFormat/>
    <w:rsid w:val="00EA416F"/>
    <w:pPr>
      <w:ind w:firstLine="720"/>
    </w:pPr>
    <w:rPr>
      <w:sz w:val="20"/>
    </w:rPr>
  </w:style>
  <w:style w:type="paragraph" w:styleId="FootnoteText">
    <w:name w:val="footnote text"/>
    <w:basedOn w:val="Normal"/>
    <w:link w:val="FootnoteTextChar"/>
    <w:autoRedefine/>
    <w:unhideWhenUsed/>
    <w:rsid w:val="00EA416F"/>
    <w:rPr>
      <w:sz w:val="20"/>
      <w:szCs w:val="20"/>
    </w:rPr>
  </w:style>
  <w:style w:type="character" w:customStyle="1" w:styleId="FootnoteTextChar">
    <w:name w:val="Footnote Text Char"/>
    <w:basedOn w:val="DefaultParagraphFont"/>
    <w:link w:val="FootnoteText"/>
    <w:rsid w:val="00EA416F"/>
    <w:rPr>
      <w:rFonts w:ascii="Constantia" w:hAnsi="Constantia"/>
      <w:sz w:val="20"/>
      <w:szCs w:val="20"/>
    </w:rPr>
  </w:style>
  <w:style w:type="table" w:styleId="TableGrid">
    <w:name w:val="Table Grid"/>
    <w:basedOn w:val="TableNormal"/>
    <w:uiPriority w:val="39"/>
    <w:rsid w:val="001569CA"/>
    <w:rPr>
      <w:rFonts w:asciiTheme="minorHAnsi" w:eastAsiaTheme="minorEastAsia" w:hAnsiTheme="minorHAnsi" w:cstheme="minorBidi"/>
      <w:sz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9CA"/>
    <w:pPr>
      <w:ind w:left="720"/>
      <w:contextualSpacing/>
    </w:pPr>
    <w:rPr>
      <w:rFonts w:ascii="Times New Roman" w:eastAsia="Times New Roman" w:hAnsi="Times New Roman"/>
      <w:sz w:val="24"/>
      <w:lang w:eastAsia="zh-CN"/>
    </w:rPr>
  </w:style>
  <w:style w:type="paragraph" w:styleId="Footer">
    <w:name w:val="footer"/>
    <w:basedOn w:val="Normal"/>
    <w:link w:val="FooterChar"/>
    <w:uiPriority w:val="99"/>
    <w:unhideWhenUsed/>
    <w:rsid w:val="001569CA"/>
    <w:pPr>
      <w:tabs>
        <w:tab w:val="center" w:pos="4680"/>
        <w:tab w:val="right" w:pos="9360"/>
      </w:tabs>
    </w:pPr>
  </w:style>
  <w:style w:type="character" w:customStyle="1" w:styleId="FooterChar">
    <w:name w:val="Footer Char"/>
    <w:basedOn w:val="DefaultParagraphFont"/>
    <w:link w:val="Footer"/>
    <w:uiPriority w:val="99"/>
    <w:rsid w:val="001569CA"/>
  </w:style>
  <w:style w:type="character" w:styleId="PageNumber">
    <w:name w:val="page number"/>
    <w:basedOn w:val="DefaultParagraphFont"/>
    <w:uiPriority w:val="99"/>
    <w:semiHidden/>
    <w:unhideWhenUsed/>
    <w:rsid w:val="001569CA"/>
  </w:style>
  <w:style w:type="paragraph" w:styleId="Header">
    <w:name w:val="header"/>
    <w:basedOn w:val="Normal"/>
    <w:link w:val="HeaderChar"/>
    <w:uiPriority w:val="99"/>
    <w:unhideWhenUsed/>
    <w:rsid w:val="002143BE"/>
    <w:pPr>
      <w:tabs>
        <w:tab w:val="center" w:pos="4680"/>
        <w:tab w:val="right" w:pos="9360"/>
      </w:tabs>
    </w:pPr>
  </w:style>
  <w:style w:type="character" w:customStyle="1" w:styleId="HeaderChar">
    <w:name w:val="Header Char"/>
    <w:basedOn w:val="DefaultParagraphFont"/>
    <w:link w:val="Header"/>
    <w:uiPriority w:val="99"/>
    <w:rsid w:val="002143BE"/>
  </w:style>
  <w:style w:type="paragraph" w:styleId="Revision">
    <w:name w:val="Revision"/>
    <w:hidden/>
    <w:uiPriority w:val="99"/>
    <w:semiHidden/>
    <w:rsid w:val="00736733"/>
  </w:style>
  <w:style w:type="character" w:styleId="FootnoteReference">
    <w:name w:val="footnote reference"/>
    <w:basedOn w:val="DefaultParagraphFont"/>
    <w:uiPriority w:val="99"/>
    <w:unhideWhenUsed/>
    <w:rsid w:val="003F2CBC"/>
    <w:rPr>
      <w:vertAlign w:val="superscript"/>
    </w:rPr>
  </w:style>
  <w:style w:type="character" w:styleId="Hyperlink">
    <w:name w:val="Hyperlink"/>
    <w:basedOn w:val="DefaultParagraphFont"/>
    <w:uiPriority w:val="99"/>
    <w:unhideWhenUsed/>
    <w:rsid w:val="00045259"/>
    <w:rPr>
      <w:color w:val="0563C1" w:themeColor="hyperlink"/>
      <w:u w:val="single"/>
    </w:rPr>
  </w:style>
  <w:style w:type="character" w:styleId="CommentReference">
    <w:name w:val="annotation reference"/>
    <w:basedOn w:val="DefaultParagraphFont"/>
    <w:uiPriority w:val="99"/>
    <w:semiHidden/>
    <w:unhideWhenUsed/>
    <w:rsid w:val="000221EE"/>
    <w:rPr>
      <w:sz w:val="16"/>
      <w:szCs w:val="16"/>
    </w:rPr>
  </w:style>
  <w:style w:type="paragraph" w:styleId="CommentText">
    <w:name w:val="annotation text"/>
    <w:basedOn w:val="Normal"/>
    <w:link w:val="CommentTextChar"/>
    <w:uiPriority w:val="99"/>
    <w:unhideWhenUsed/>
    <w:rsid w:val="000221EE"/>
    <w:rPr>
      <w:sz w:val="20"/>
      <w:szCs w:val="20"/>
    </w:rPr>
  </w:style>
  <w:style w:type="character" w:customStyle="1" w:styleId="CommentTextChar">
    <w:name w:val="Comment Text Char"/>
    <w:basedOn w:val="DefaultParagraphFont"/>
    <w:link w:val="CommentText"/>
    <w:uiPriority w:val="99"/>
    <w:rsid w:val="000221EE"/>
    <w:rPr>
      <w:sz w:val="20"/>
      <w:szCs w:val="20"/>
    </w:rPr>
  </w:style>
  <w:style w:type="paragraph" w:styleId="CommentSubject">
    <w:name w:val="annotation subject"/>
    <w:basedOn w:val="CommentText"/>
    <w:next w:val="CommentText"/>
    <w:link w:val="CommentSubjectChar"/>
    <w:uiPriority w:val="99"/>
    <w:semiHidden/>
    <w:unhideWhenUsed/>
    <w:rsid w:val="000221EE"/>
    <w:rPr>
      <w:b/>
      <w:bCs/>
    </w:rPr>
  </w:style>
  <w:style w:type="character" w:customStyle="1" w:styleId="CommentSubjectChar">
    <w:name w:val="Comment Subject Char"/>
    <w:basedOn w:val="CommentTextChar"/>
    <w:link w:val="CommentSubject"/>
    <w:uiPriority w:val="99"/>
    <w:semiHidden/>
    <w:rsid w:val="000221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1844</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Mukherjee</dc:creator>
  <cp:keywords/>
  <dc:description/>
  <cp:lastModifiedBy>Miller, Brenna C</cp:lastModifiedBy>
  <cp:revision>10</cp:revision>
  <dcterms:created xsi:type="dcterms:W3CDTF">2025-06-20T21:31:00Z</dcterms:created>
  <dcterms:modified xsi:type="dcterms:W3CDTF">2025-08-28T23:05:00Z</dcterms:modified>
</cp:coreProperties>
</file>